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A0423" w14:textId="7649245A" w:rsidR="00896453" w:rsidRDefault="00093AA1" w:rsidP="00896453">
      <w:pPr>
        <w:pStyle w:val="Heading1"/>
      </w:pPr>
      <w:r>
        <w:t>Application for</w:t>
      </w:r>
      <w:r w:rsidR="00C81D54">
        <w:t xml:space="preserve"> </w:t>
      </w:r>
      <w:r w:rsidR="00896453" w:rsidRPr="00896453">
        <w:t>Funded S</w:t>
      </w:r>
      <w:r w:rsidR="009743E2">
        <w:t>cientist Training Programme</w:t>
      </w:r>
      <w:r w:rsidR="00896453" w:rsidRPr="00896453">
        <w:t xml:space="preserve"> Equivalence</w:t>
      </w:r>
    </w:p>
    <w:p w14:paraId="53A5F536" w14:textId="2C559A20" w:rsidR="006E1D01" w:rsidRDefault="006E1D01" w:rsidP="006E1D01">
      <w:r>
        <w:rPr>
          <w:rFonts w:ascii="Arial" w:hAnsi="Arial" w:cs="Arial"/>
          <w:sz w:val="24"/>
          <w:szCs w:val="24"/>
        </w:rPr>
        <w:t>Health Education England’s National School of Healthcare Science and the Academy for Healthcare Science are delighted to announce an exciting initiative aimed at increasing the number of statutory registered healthcare scientists.</w:t>
      </w:r>
    </w:p>
    <w:p w14:paraId="1F47423B" w14:textId="3FE6F91A" w:rsidR="00067E79" w:rsidRDefault="006E1D01" w:rsidP="006E1D01">
      <w:pPr>
        <w:rPr>
          <w:rFonts w:ascii="Arial" w:hAnsi="Arial" w:cs="Arial"/>
          <w:sz w:val="24"/>
          <w:szCs w:val="24"/>
        </w:rPr>
      </w:pPr>
      <w:r>
        <w:rPr>
          <w:rFonts w:ascii="Arial" w:hAnsi="Arial" w:cs="Arial"/>
          <w:sz w:val="24"/>
          <w:szCs w:val="24"/>
        </w:rPr>
        <w:t xml:space="preserve">For a limited time, we </w:t>
      </w:r>
      <w:proofErr w:type="gramStart"/>
      <w:r>
        <w:rPr>
          <w:rFonts w:ascii="Arial" w:hAnsi="Arial" w:cs="Arial"/>
          <w:sz w:val="24"/>
          <w:szCs w:val="24"/>
        </w:rPr>
        <w:t>are able to</w:t>
      </w:r>
      <w:proofErr w:type="gramEnd"/>
      <w:r>
        <w:rPr>
          <w:rFonts w:ascii="Arial" w:hAnsi="Arial" w:cs="Arial"/>
          <w:sz w:val="24"/>
          <w:szCs w:val="24"/>
        </w:rPr>
        <w:t xml:space="preserve"> </w:t>
      </w:r>
      <w:r>
        <w:rPr>
          <w:rFonts w:ascii="Arial" w:hAnsi="Arial" w:cs="Arial"/>
          <w:sz w:val="24"/>
          <w:szCs w:val="24"/>
          <w:u w:val="single"/>
        </w:rPr>
        <w:t xml:space="preserve">cover the entire cost of the AHCS </w:t>
      </w:r>
      <w:r w:rsidR="000621D3">
        <w:rPr>
          <w:rFonts w:ascii="Arial" w:hAnsi="Arial" w:cs="Arial"/>
          <w:sz w:val="24"/>
          <w:szCs w:val="24"/>
          <w:u w:val="single"/>
        </w:rPr>
        <w:t>STP E</w:t>
      </w:r>
      <w:r>
        <w:rPr>
          <w:rFonts w:ascii="Arial" w:hAnsi="Arial" w:cs="Arial"/>
          <w:sz w:val="24"/>
          <w:szCs w:val="24"/>
          <w:u w:val="single"/>
        </w:rPr>
        <w:t xml:space="preserve">quivalence process </w:t>
      </w:r>
      <w:r>
        <w:rPr>
          <w:rFonts w:ascii="Arial" w:hAnsi="Arial" w:cs="Arial"/>
          <w:sz w:val="24"/>
          <w:szCs w:val="24"/>
        </w:rPr>
        <w:t>(excluding final registration with the HCPC)</w:t>
      </w:r>
      <w:r>
        <w:rPr>
          <w:rFonts w:ascii="Arial" w:hAnsi="Arial" w:cs="Arial"/>
          <w:sz w:val="24"/>
          <w:szCs w:val="24"/>
          <w:u w:val="single"/>
        </w:rPr>
        <w:t>,</w:t>
      </w:r>
      <w:r>
        <w:rPr>
          <w:rFonts w:ascii="Arial" w:hAnsi="Arial" w:cs="Arial"/>
          <w:sz w:val="24"/>
          <w:szCs w:val="24"/>
        </w:rPr>
        <w:t xml:space="preserve"> for colleagues practising as healthcare scientists but who are not registered with the Health and Care Processions Council (HCPC).</w:t>
      </w:r>
    </w:p>
    <w:p w14:paraId="4C2A3E63" w14:textId="77777777" w:rsidR="008A1957" w:rsidRDefault="006E1D01" w:rsidP="006E1D01">
      <w:pPr>
        <w:rPr>
          <w:rFonts w:ascii="Arial" w:hAnsi="Arial" w:cs="Arial"/>
          <w:sz w:val="24"/>
          <w:szCs w:val="24"/>
        </w:rPr>
      </w:pPr>
      <w:r>
        <w:rPr>
          <w:rFonts w:ascii="Arial" w:hAnsi="Arial" w:cs="Arial"/>
          <w:sz w:val="24"/>
          <w:szCs w:val="24"/>
        </w:rPr>
        <w:t xml:space="preserve">This is a time limited offer and whilst we encourage and support all healthcare scientists to become statutory registered, priority will be given to those employed in the physiological and physical sciences. Applications are welcomed from non-HCPC registered life scientists too. </w:t>
      </w:r>
    </w:p>
    <w:p w14:paraId="58A16825" w14:textId="17037873" w:rsidR="007A0613" w:rsidRPr="007A0613" w:rsidRDefault="006E1D01" w:rsidP="007A0613">
      <w:pPr>
        <w:rPr>
          <w:rFonts w:ascii="Arial" w:hAnsi="Arial" w:cs="Arial"/>
          <w:sz w:val="24"/>
          <w:szCs w:val="24"/>
        </w:rPr>
      </w:pPr>
      <w:r w:rsidRPr="007A0613">
        <w:rPr>
          <w:rFonts w:ascii="Arial" w:hAnsi="Arial" w:cs="Arial"/>
          <w:sz w:val="24"/>
          <w:szCs w:val="24"/>
        </w:rPr>
        <w:t>Applications must be submitted using this form</w:t>
      </w:r>
      <w:r w:rsidR="008A1957" w:rsidRPr="007A0613">
        <w:rPr>
          <w:rFonts w:ascii="Arial" w:hAnsi="Arial" w:cs="Arial"/>
          <w:sz w:val="24"/>
          <w:szCs w:val="24"/>
        </w:rPr>
        <w:t xml:space="preserve"> </w:t>
      </w:r>
      <w:r w:rsidRPr="007A0613">
        <w:rPr>
          <w:rFonts w:ascii="Arial" w:hAnsi="Arial" w:cs="Arial"/>
          <w:sz w:val="24"/>
          <w:szCs w:val="24"/>
        </w:rPr>
        <w:t xml:space="preserve">and </w:t>
      </w:r>
      <w:r w:rsidR="007A0613" w:rsidRPr="007A0613">
        <w:rPr>
          <w:rFonts w:ascii="Arial" w:hAnsi="Arial" w:cs="Arial"/>
          <w:sz w:val="24"/>
          <w:szCs w:val="24"/>
        </w:rPr>
        <w:t xml:space="preserve">be accompanied by </w:t>
      </w:r>
      <w:r w:rsidRPr="007A0613">
        <w:rPr>
          <w:rFonts w:ascii="Arial" w:hAnsi="Arial" w:cs="Arial"/>
          <w:sz w:val="24"/>
          <w:szCs w:val="24"/>
        </w:rPr>
        <w:t>a short CV including</w:t>
      </w:r>
      <w:r w:rsidR="007A0613" w:rsidRPr="007A0613">
        <w:rPr>
          <w:rFonts w:ascii="Arial" w:hAnsi="Arial" w:cs="Arial"/>
          <w:sz w:val="24"/>
          <w:szCs w:val="24"/>
        </w:rPr>
        <w:t xml:space="preserve"> details of your career to date, your </w:t>
      </w:r>
      <w:proofErr w:type="gramStart"/>
      <w:r w:rsidR="007A0613" w:rsidRPr="007A0613">
        <w:rPr>
          <w:rFonts w:ascii="Arial" w:hAnsi="Arial" w:cs="Arial"/>
          <w:sz w:val="24"/>
          <w:szCs w:val="24"/>
        </w:rPr>
        <w:t>roles</w:t>
      </w:r>
      <w:proofErr w:type="gramEnd"/>
      <w:r w:rsidR="007A0613" w:rsidRPr="007A0613">
        <w:rPr>
          <w:rFonts w:ascii="Arial" w:hAnsi="Arial" w:cs="Arial"/>
          <w:sz w:val="24"/>
          <w:szCs w:val="24"/>
        </w:rPr>
        <w:t xml:space="preserve"> and responsibilities; your education and training; professional body membership</w:t>
      </w:r>
      <w:r w:rsidR="00DA7641">
        <w:rPr>
          <w:rFonts w:ascii="Arial" w:hAnsi="Arial" w:cs="Arial"/>
          <w:sz w:val="24"/>
          <w:szCs w:val="24"/>
        </w:rPr>
        <w:t xml:space="preserve"> or statutory regulation</w:t>
      </w:r>
      <w:r w:rsidR="007A0613" w:rsidRPr="007A0613">
        <w:rPr>
          <w:rFonts w:ascii="Arial" w:hAnsi="Arial" w:cs="Arial"/>
          <w:sz w:val="24"/>
          <w:szCs w:val="24"/>
        </w:rPr>
        <w:t>, and any publications that you have contributed to. This might be empirical research, audits or service developments, conference presentations.</w:t>
      </w:r>
    </w:p>
    <w:p w14:paraId="0C82FA9C" w14:textId="2AC64AD3" w:rsidR="006E1D01" w:rsidRPr="00852E91" w:rsidRDefault="007A0613" w:rsidP="006E1D01">
      <w:pPr>
        <w:rPr>
          <w:rFonts w:ascii="Arial" w:hAnsi="Arial" w:cs="Arial"/>
          <w:b/>
          <w:bCs/>
          <w:sz w:val="24"/>
          <w:szCs w:val="24"/>
        </w:rPr>
      </w:pPr>
      <w:r w:rsidRPr="00852E91">
        <w:rPr>
          <w:rFonts w:ascii="Arial" w:hAnsi="Arial" w:cs="Arial"/>
          <w:b/>
          <w:bCs/>
          <w:sz w:val="24"/>
          <w:szCs w:val="24"/>
        </w:rPr>
        <w:t xml:space="preserve">Your application form and CV </w:t>
      </w:r>
      <w:r w:rsidR="00E54A4C">
        <w:rPr>
          <w:rFonts w:ascii="Arial" w:hAnsi="Arial" w:cs="Arial"/>
          <w:b/>
          <w:bCs/>
          <w:sz w:val="24"/>
          <w:szCs w:val="24"/>
        </w:rPr>
        <w:t xml:space="preserve">should be </w:t>
      </w:r>
      <w:r w:rsidRPr="00852E91">
        <w:rPr>
          <w:rFonts w:ascii="Arial" w:hAnsi="Arial" w:cs="Arial"/>
          <w:b/>
          <w:bCs/>
          <w:sz w:val="24"/>
          <w:szCs w:val="24"/>
        </w:rPr>
        <w:t xml:space="preserve">sent to </w:t>
      </w:r>
      <w:hyperlink r:id="rId11" w:history="1">
        <w:r w:rsidRPr="00852E91">
          <w:rPr>
            <w:rStyle w:val="Hyperlink"/>
            <w:rFonts w:ascii="Arial" w:hAnsi="Arial" w:cs="Arial"/>
            <w:b/>
            <w:bCs/>
            <w:sz w:val="24"/>
            <w:szCs w:val="24"/>
          </w:rPr>
          <w:t>STPEadmin@ahcs.ac.uk</w:t>
        </w:r>
      </w:hyperlink>
      <w:r w:rsidRPr="00852E91">
        <w:rPr>
          <w:rFonts w:ascii="Arial" w:hAnsi="Arial" w:cs="Arial"/>
          <w:b/>
          <w:bCs/>
          <w:sz w:val="24"/>
          <w:szCs w:val="24"/>
        </w:rPr>
        <w:t xml:space="preserve"> by Friday 12 March 2021. </w:t>
      </w:r>
    </w:p>
    <w:p w14:paraId="501649DA" w14:textId="20935A84" w:rsidR="00901972" w:rsidRPr="00901972" w:rsidRDefault="00901972" w:rsidP="00901972">
      <w:pPr>
        <w:rPr>
          <w:rFonts w:ascii="Arial" w:hAnsi="Arial" w:cs="Arial"/>
          <w:sz w:val="24"/>
          <w:szCs w:val="24"/>
        </w:rPr>
      </w:pPr>
      <w:r>
        <w:rPr>
          <w:rFonts w:ascii="Arial" w:hAnsi="Arial" w:cs="Arial"/>
          <w:sz w:val="24"/>
          <w:szCs w:val="24"/>
        </w:rPr>
        <w:t>Please note</w:t>
      </w:r>
      <w:r w:rsidR="009A2A94">
        <w:rPr>
          <w:rFonts w:ascii="Arial" w:hAnsi="Arial" w:cs="Arial"/>
          <w:sz w:val="24"/>
          <w:szCs w:val="24"/>
        </w:rPr>
        <w:t>,</w:t>
      </w:r>
      <w:r w:rsidRPr="00901972">
        <w:t xml:space="preserve"> </w:t>
      </w:r>
      <w:r w:rsidR="00852E91">
        <w:rPr>
          <w:rFonts w:ascii="Arial" w:hAnsi="Arial" w:cs="Arial"/>
          <w:sz w:val="24"/>
          <w:szCs w:val="24"/>
        </w:rPr>
        <w:t>we recognise that a</w:t>
      </w:r>
      <w:r w:rsidRPr="00901972">
        <w:rPr>
          <w:rFonts w:ascii="Arial" w:hAnsi="Arial" w:cs="Arial"/>
          <w:sz w:val="24"/>
          <w:szCs w:val="24"/>
        </w:rPr>
        <w:t xml:space="preserve">pplicants will have a variety of relevant qualifications and experience. </w:t>
      </w:r>
      <w:r w:rsidR="004E0379">
        <w:rPr>
          <w:rFonts w:ascii="Arial" w:hAnsi="Arial" w:cs="Arial"/>
          <w:sz w:val="24"/>
          <w:szCs w:val="24"/>
        </w:rPr>
        <w:t xml:space="preserve">You do not need </w:t>
      </w:r>
      <w:r w:rsidRPr="00901972">
        <w:rPr>
          <w:rFonts w:ascii="Arial" w:hAnsi="Arial" w:cs="Arial"/>
          <w:sz w:val="24"/>
          <w:szCs w:val="24"/>
        </w:rPr>
        <w:t xml:space="preserve">to possess a </w:t>
      </w:r>
      <w:proofErr w:type="gramStart"/>
      <w:r w:rsidRPr="00901972">
        <w:rPr>
          <w:rFonts w:ascii="Arial" w:hAnsi="Arial" w:cs="Arial"/>
          <w:sz w:val="24"/>
          <w:szCs w:val="24"/>
        </w:rPr>
        <w:t>Masters</w:t>
      </w:r>
      <w:proofErr w:type="gramEnd"/>
      <w:r w:rsidRPr="00901972">
        <w:rPr>
          <w:rFonts w:ascii="Arial" w:hAnsi="Arial" w:cs="Arial"/>
          <w:sz w:val="24"/>
          <w:szCs w:val="24"/>
        </w:rPr>
        <w:t xml:space="preserve"> level qualification</w:t>
      </w:r>
      <w:r w:rsidR="004E0379">
        <w:rPr>
          <w:rFonts w:ascii="Arial" w:hAnsi="Arial" w:cs="Arial"/>
          <w:sz w:val="24"/>
          <w:szCs w:val="24"/>
        </w:rPr>
        <w:t xml:space="preserve"> to be considered for STP Equivalence</w:t>
      </w:r>
      <w:r w:rsidRPr="00901972">
        <w:rPr>
          <w:rFonts w:ascii="Arial" w:hAnsi="Arial" w:cs="Arial"/>
          <w:sz w:val="24"/>
          <w:szCs w:val="24"/>
        </w:rPr>
        <w:t xml:space="preserve">. However, the evidence presented must demonstrate that </w:t>
      </w:r>
      <w:r w:rsidR="004E0379">
        <w:rPr>
          <w:rFonts w:ascii="Arial" w:hAnsi="Arial" w:cs="Arial"/>
          <w:sz w:val="24"/>
          <w:szCs w:val="24"/>
        </w:rPr>
        <w:t>you</w:t>
      </w:r>
      <w:r w:rsidRPr="00901972">
        <w:rPr>
          <w:rFonts w:ascii="Arial" w:hAnsi="Arial" w:cs="Arial"/>
          <w:sz w:val="24"/>
          <w:szCs w:val="24"/>
        </w:rPr>
        <w:t xml:space="preserve"> have a comparable level of knowledge, skills and competence to a trainee successfully completing the Scientist Training programme. </w:t>
      </w:r>
    </w:p>
    <w:p w14:paraId="021C0B50" w14:textId="56846D2E" w:rsidR="00901972" w:rsidRDefault="00901972" w:rsidP="00901972">
      <w:pPr>
        <w:rPr>
          <w:rFonts w:ascii="Arial" w:hAnsi="Arial" w:cs="Arial"/>
          <w:sz w:val="24"/>
          <w:szCs w:val="24"/>
        </w:rPr>
      </w:pPr>
      <w:r w:rsidRPr="00901972">
        <w:rPr>
          <w:rFonts w:ascii="Arial" w:hAnsi="Arial" w:cs="Arial"/>
          <w:sz w:val="24"/>
          <w:szCs w:val="24"/>
        </w:rPr>
        <w:t xml:space="preserve">The AHCS does not prescribe a specific length of training to confer equivalence, although applicants should note that graduates from the Scientist Training programme complete three years of Masters level (Level </w:t>
      </w:r>
      <w:proofErr w:type="gramStart"/>
      <w:r w:rsidRPr="00901972">
        <w:rPr>
          <w:rFonts w:ascii="Arial" w:hAnsi="Arial" w:cs="Arial"/>
          <w:sz w:val="24"/>
          <w:szCs w:val="24"/>
        </w:rPr>
        <w:t>7 )</w:t>
      </w:r>
      <w:proofErr w:type="gramEnd"/>
      <w:r w:rsidRPr="00901972">
        <w:rPr>
          <w:rFonts w:ascii="Arial" w:hAnsi="Arial" w:cs="Arial"/>
          <w:sz w:val="24"/>
          <w:szCs w:val="24"/>
        </w:rPr>
        <w:t xml:space="preserve"> education, including a minimum of 90 weeks integrated workplace training.  It is unlikely that periods of experience substantially less than this will be deemed adequate for an application for equivalence.</w:t>
      </w:r>
    </w:p>
    <w:p w14:paraId="315D6B08" w14:textId="6F26BB9E" w:rsidR="0036078D" w:rsidRDefault="0036078D" w:rsidP="00901972">
      <w:pPr>
        <w:rPr>
          <w:rFonts w:ascii="Arial" w:hAnsi="Arial" w:cs="Arial"/>
          <w:sz w:val="24"/>
          <w:szCs w:val="24"/>
        </w:rPr>
      </w:pPr>
      <w:r>
        <w:rPr>
          <w:rFonts w:ascii="Arial" w:hAnsi="Arial" w:cs="Arial"/>
          <w:sz w:val="24"/>
          <w:szCs w:val="24"/>
        </w:rPr>
        <w:t xml:space="preserve">For further information about STP Equivalence process please visit: </w:t>
      </w:r>
      <w:hyperlink r:id="rId12" w:history="1">
        <w:r w:rsidR="008468D5" w:rsidRPr="00382203">
          <w:rPr>
            <w:rStyle w:val="Hyperlink"/>
            <w:rFonts w:ascii="Arial" w:hAnsi="Arial" w:cs="Arial"/>
            <w:sz w:val="24"/>
            <w:szCs w:val="24"/>
          </w:rPr>
          <w:t>https://www.ahcs.ac.uk/equivalence/equivalence-guidance/</w:t>
        </w:r>
      </w:hyperlink>
    </w:p>
    <w:p w14:paraId="62438E2F" w14:textId="77777777" w:rsidR="008468D5" w:rsidRPr="00901972" w:rsidRDefault="008468D5" w:rsidP="00901972">
      <w:pPr>
        <w:rPr>
          <w:rFonts w:ascii="Arial" w:hAnsi="Arial" w:cs="Arial"/>
          <w:sz w:val="24"/>
          <w:szCs w:val="24"/>
        </w:rPr>
      </w:pPr>
    </w:p>
    <w:p w14:paraId="45831A92" w14:textId="6FE8A2A1" w:rsidR="003E414D" w:rsidRDefault="003E414D">
      <w:pPr>
        <w:rPr>
          <w:rFonts w:ascii="Arial" w:hAnsi="Arial" w:cs="Arial"/>
          <w:sz w:val="24"/>
          <w:szCs w:val="24"/>
        </w:rPr>
      </w:pPr>
      <w:r>
        <w:rPr>
          <w:rFonts w:ascii="Arial" w:hAnsi="Arial" w:cs="Arial"/>
          <w:sz w:val="24"/>
          <w:szCs w:val="24"/>
        </w:rPr>
        <w:br w:type="page"/>
      </w:r>
    </w:p>
    <w:p w14:paraId="4AB3FD17" w14:textId="4132E5CE" w:rsidR="006E1D01" w:rsidRPr="00254831" w:rsidRDefault="003E414D" w:rsidP="00254831">
      <w:pPr>
        <w:pStyle w:val="Heading2"/>
      </w:pPr>
      <w:r w:rsidRPr="00254831">
        <w:lastRenderedPageBreak/>
        <w:t>Your details</w:t>
      </w:r>
    </w:p>
    <w:tbl>
      <w:tblPr>
        <w:tblStyle w:val="TableGrid"/>
        <w:tblW w:w="0" w:type="auto"/>
        <w:tblLook w:val="04A0" w:firstRow="1" w:lastRow="0" w:firstColumn="1" w:lastColumn="0" w:noHBand="0" w:noVBand="1"/>
      </w:tblPr>
      <w:tblGrid>
        <w:gridCol w:w="4508"/>
        <w:gridCol w:w="4508"/>
      </w:tblGrid>
      <w:tr w:rsidR="00C162DF" w14:paraId="68F8F296" w14:textId="77777777" w:rsidTr="00C162DF">
        <w:tc>
          <w:tcPr>
            <w:tcW w:w="4508" w:type="dxa"/>
          </w:tcPr>
          <w:p w14:paraId="768F94CA" w14:textId="15857712" w:rsidR="00C162DF" w:rsidRPr="00F11501" w:rsidRDefault="00C162DF" w:rsidP="00F11501">
            <w:pPr>
              <w:spacing w:line="276" w:lineRule="auto"/>
              <w:rPr>
                <w:rFonts w:ascii="Arial" w:hAnsi="Arial" w:cs="Arial"/>
                <w:sz w:val="24"/>
                <w:szCs w:val="24"/>
              </w:rPr>
            </w:pPr>
            <w:r>
              <w:rPr>
                <w:rFonts w:ascii="Arial" w:hAnsi="Arial" w:cs="Arial"/>
                <w:sz w:val="24"/>
                <w:szCs w:val="24"/>
              </w:rPr>
              <w:t>First name:</w:t>
            </w:r>
          </w:p>
        </w:tc>
        <w:tc>
          <w:tcPr>
            <w:tcW w:w="4508" w:type="dxa"/>
          </w:tcPr>
          <w:p w14:paraId="7D4C08C2" w14:textId="77777777" w:rsidR="00C162DF" w:rsidRDefault="00C162DF" w:rsidP="00F11501">
            <w:pPr>
              <w:spacing w:line="276" w:lineRule="auto"/>
            </w:pPr>
          </w:p>
        </w:tc>
      </w:tr>
      <w:tr w:rsidR="00C162DF" w14:paraId="3660A4FE" w14:textId="77777777" w:rsidTr="00C162DF">
        <w:tc>
          <w:tcPr>
            <w:tcW w:w="4508" w:type="dxa"/>
          </w:tcPr>
          <w:p w14:paraId="317F44ED" w14:textId="176C155E" w:rsidR="00C162DF" w:rsidRPr="00F11501" w:rsidRDefault="00C162DF" w:rsidP="00F11501">
            <w:pPr>
              <w:spacing w:line="276" w:lineRule="auto"/>
              <w:rPr>
                <w:rFonts w:ascii="Arial" w:hAnsi="Arial" w:cs="Arial"/>
                <w:sz w:val="24"/>
                <w:szCs w:val="24"/>
              </w:rPr>
            </w:pPr>
            <w:r>
              <w:rPr>
                <w:rFonts w:ascii="Arial" w:hAnsi="Arial" w:cs="Arial"/>
                <w:sz w:val="24"/>
                <w:szCs w:val="24"/>
              </w:rPr>
              <w:t>Surname:</w:t>
            </w:r>
          </w:p>
        </w:tc>
        <w:tc>
          <w:tcPr>
            <w:tcW w:w="4508" w:type="dxa"/>
          </w:tcPr>
          <w:p w14:paraId="7A84092B" w14:textId="77777777" w:rsidR="00C162DF" w:rsidRDefault="00C162DF" w:rsidP="00F11501">
            <w:pPr>
              <w:spacing w:line="276" w:lineRule="auto"/>
            </w:pPr>
          </w:p>
        </w:tc>
      </w:tr>
      <w:tr w:rsidR="00C162DF" w14:paraId="66227F5A" w14:textId="77777777" w:rsidTr="00C162DF">
        <w:tc>
          <w:tcPr>
            <w:tcW w:w="4508" w:type="dxa"/>
          </w:tcPr>
          <w:p w14:paraId="34A66D2E" w14:textId="0D831298" w:rsidR="00C162DF" w:rsidRPr="00F11501" w:rsidRDefault="00C162DF" w:rsidP="00F11501">
            <w:pPr>
              <w:spacing w:line="276" w:lineRule="auto"/>
              <w:rPr>
                <w:rFonts w:ascii="Arial" w:hAnsi="Arial" w:cs="Arial"/>
                <w:sz w:val="24"/>
                <w:szCs w:val="24"/>
              </w:rPr>
            </w:pPr>
            <w:r>
              <w:rPr>
                <w:rFonts w:ascii="Arial" w:hAnsi="Arial" w:cs="Arial"/>
                <w:sz w:val="24"/>
                <w:szCs w:val="24"/>
              </w:rPr>
              <w:t>Division: [</w:t>
            </w:r>
            <w:r w:rsidR="00927CE8">
              <w:rPr>
                <w:rFonts w:ascii="Arial" w:hAnsi="Arial" w:cs="Arial"/>
                <w:sz w:val="24"/>
                <w:szCs w:val="24"/>
              </w:rPr>
              <w:t>see appendix 1]</w:t>
            </w:r>
          </w:p>
        </w:tc>
        <w:tc>
          <w:tcPr>
            <w:tcW w:w="4508" w:type="dxa"/>
          </w:tcPr>
          <w:p w14:paraId="6FB74D6F" w14:textId="77777777" w:rsidR="00C162DF" w:rsidRDefault="00C162DF" w:rsidP="00F11501">
            <w:pPr>
              <w:spacing w:line="276" w:lineRule="auto"/>
            </w:pPr>
          </w:p>
        </w:tc>
      </w:tr>
      <w:tr w:rsidR="00C162DF" w14:paraId="78D15AE2" w14:textId="77777777" w:rsidTr="00C162DF">
        <w:tc>
          <w:tcPr>
            <w:tcW w:w="4508" w:type="dxa"/>
          </w:tcPr>
          <w:p w14:paraId="547C8C6A" w14:textId="0DDC927E" w:rsidR="00C162DF" w:rsidRPr="00F11501" w:rsidRDefault="00C162DF" w:rsidP="00F11501">
            <w:pPr>
              <w:spacing w:line="276" w:lineRule="auto"/>
              <w:rPr>
                <w:rFonts w:ascii="Arial" w:hAnsi="Arial" w:cs="Arial"/>
                <w:sz w:val="24"/>
                <w:szCs w:val="24"/>
              </w:rPr>
            </w:pPr>
            <w:r>
              <w:rPr>
                <w:rFonts w:ascii="Arial" w:hAnsi="Arial" w:cs="Arial"/>
                <w:sz w:val="24"/>
                <w:szCs w:val="24"/>
              </w:rPr>
              <w:t>Specialty:</w:t>
            </w:r>
            <w:r w:rsidR="00E24D26">
              <w:rPr>
                <w:rFonts w:ascii="Arial" w:hAnsi="Arial" w:cs="Arial"/>
                <w:sz w:val="24"/>
                <w:szCs w:val="24"/>
              </w:rPr>
              <w:t xml:space="preserve"> [see appendix 1]</w:t>
            </w:r>
          </w:p>
        </w:tc>
        <w:tc>
          <w:tcPr>
            <w:tcW w:w="4508" w:type="dxa"/>
          </w:tcPr>
          <w:p w14:paraId="4923ADDA" w14:textId="77777777" w:rsidR="00C162DF" w:rsidRDefault="00C162DF" w:rsidP="00F11501">
            <w:pPr>
              <w:spacing w:line="276" w:lineRule="auto"/>
            </w:pPr>
          </w:p>
        </w:tc>
      </w:tr>
      <w:tr w:rsidR="00C162DF" w14:paraId="26A0F143" w14:textId="77777777" w:rsidTr="00C162DF">
        <w:tc>
          <w:tcPr>
            <w:tcW w:w="4508" w:type="dxa"/>
          </w:tcPr>
          <w:p w14:paraId="12989660" w14:textId="4AAC4E5D" w:rsidR="00C162DF" w:rsidRPr="00F11501" w:rsidRDefault="00C162DF" w:rsidP="00F11501">
            <w:pPr>
              <w:spacing w:line="276" w:lineRule="auto"/>
              <w:rPr>
                <w:rFonts w:ascii="Arial" w:hAnsi="Arial" w:cs="Arial"/>
                <w:sz w:val="24"/>
                <w:szCs w:val="24"/>
              </w:rPr>
            </w:pPr>
            <w:r>
              <w:rPr>
                <w:rFonts w:ascii="Arial" w:hAnsi="Arial" w:cs="Arial"/>
                <w:sz w:val="24"/>
                <w:szCs w:val="24"/>
              </w:rPr>
              <w:t>Current job/role</w:t>
            </w:r>
            <w:r w:rsidR="00F11501">
              <w:rPr>
                <w:rFonts w:ascii="Arial" w:hAnsi="Arial" w:cs="Arial"/>
                <w:sz w:val="24"/>
                <w:szCs w:val="24"/>
              </w:rPr>
              <w:t>:</w:t>
            </w:r>
          </w:p>
        </w:tc>
        <w:tc>
          <w:tcPr>
            <w:tcW w:w="4508" w:type="dxa"/>
          </w:tcPr>
          <w:p w14:paraId="02CDA789" w14:textId="77777777" w:rsidR="00C162DF" w:rsidRDefault="00C162DF" w:rsidP="00F11501">
            <w:pPr>
              <w:spacing w:line="276" w:lineRule="auto"/>
            </w:pPr>
          </w:p>
        </w:tc>
      </w:tr>
      <w:tr w:rsidR="00C162DF" w14:paraId="616D79E4" w14:textId="77777777" w:rsidTr="00C162DF">
        <w:tc>
          <w:tcPr>
            <w:tcW w:w="4508" w:type="dxa"/>
          </w:tcPr>
          <w:p w14:paraId="58204D18" w14:textId="544C5884" w:rsidR="00C162DF" w:rsidRDefault="00F11501" w:rsidP="00F11501">
            <w:pPr>
              <w:spacing w:line="276" w:lineRule="auto"/>
              <w:rPr>
                <w:rFonts w:ascii="Arial" w:hAnsi="Arial" w:cs="Arial"/>
                <w:sz w:val="24"/>
                <w:szCs w:val="24"/>
              </w:rPr>
            </w:pPr>
            <w:r>
              <w:rPr>
                <w:rFonts w:ascii="Arial" w:hAnsi="Arial" w:cs="Arial"/>
                <w:sz w:val="24"/>
                <w:szCs w:val="24"/>
              </w:rPr>
              <w:t>Band:</w:t>
            </w:r>
          </w:p>
        </w:tc>
        <w:tc>
          <w:tcPr>
            <w:tcW w:w="4508" w:type="dxa"/>
          </w:tcPr>
          <w:p w14:paraId="6A3A80D6" w14:textId="77777777" w:rsidR="00C162DF" w:rsidRDefault="00C162DF" w:rsidP="00F11501">
            <w:pPr>
              <w:spacing w:line="276" w:lineRule="auto"/>
            </w:pPr>
          </w:p>
        </w:tc>
      </w:tr>
      <w:tr w:rsidR="00C162DF" w14:paraId="6D6478EF" w14:textId="77777777" w:rsidTr="00C162DF">
        <w:tc>
          <w:tcPr>
            <w:tcW w:w="4508" w:type="dxa"/>
          </w:tcPr>
          <w:p w14:paraId="07545D8E" w14:textId="64ECDFBC" w:rsidR="00C162DF" w:rsidRPr="00F11501" w:rsidRDefault="00C162DF" w:rsidP="00F11501">
            <w:pPr>
              <w:spacing w:line="276" w:lineRule="auto"/>
              <w:rPr>
                <w:rFonts w:ascii="Arial" w:hAnsi="Arial" w:cs="Arial"/>
                <w:sz w:val="24"/>
                <w:szCs w:val="24"/>
              </w:rPr>
            </w:pPr>
            <w:r>
              <w:rPr>
                <w:rFonts w:ascii="Arial" w:hAnsi="Arial" w:cs="Arial"/>
                <w:sz w:val="24"/>
                <w:szCs w:val="24"/>
              </w:rPr>
              <w:t>Current employer:</w:t>
            </w:r>
          </w:p>
        </w:tc>
        <w:tc>
          <w:tcPr>
            <w:tcW w:w="4508" w:type="dxa"/>
          </w:tcPr>
          <w:p w14:paraId="4A95BC45" w14:textId="77777777" w:rsidR="00C162DF" w:rsidRDefault="00C162DF" w:rsidP="00F11501">
            <w:pPr>
              <w:spacing w:line="276" w:lineRule="auto"/>
            </w:pPr>
          </w:p>
        </w:tc>
      </w:tr>
      <w:tr w:rsidR="00F11501" w14:paraId="5872B963" w14:textId="77777777" w:rsidTr="00C162DF">
        <w:tc>
          <w:tcPr>
            <w:tcW w:w="4508" w:type="dxa"/>
          </w:tcPr>
          <w:p w14:paraId="30DA5FDE" w14:textId="77777777" w:rsidR="00F11501" w:rsidRDefault="00F11501" w:rsidP="00F11501">
            <w:pPr>
              <w:spacing w:line="276" w:lineRule="auto"/>
              <w:rPr>
                <w:rFonts w:ascii="Arial" w:hAnsi="Arial" w:cs="Arial"/>
                <w:sz w:val="24"/>
                <w:szCs w:val="24"/>
              </w:rPr>
            </w:pPr>
            <w:r>
              <w:rPr>
                <w:rFonts w:ascii="Arial" w:hAnsi="Arial" w:cs="Arial"/>
                <w:sz w:val="24"/>
                <w:szCs w:val="24"/>
              </w:rPr>
              <w:t xml:space="preserve">Highest qualification you hold: </w:t>
            </w:r>
          </w:p>
          <w:p w14:paraId="3B7BCE79" w14:textId="308A4AA3" w:rsidR="00F11501" w:rsidRDefault="00F11501" w:rsidP="00F11501">
            <w:pPr>
              <w:spacing w:line="276" w:lineRule="auto"/>
              <w:rPr>
                <w:rFonts w:ascii="Arial" w:hAnsi="Arial" w:cs="Arial"/>
                <w:sz w:val="24"/>
                <w:szCs w:val="24"/>
              </w:rPr>
            </w:pPr>
            <w:r>
              <w:rPr>
                <w:rFonts w:ascii="Arial" w:hAnsi="Arial" w:cs="Arial"/>
                <w:sz w:val="24"/>
                <w:szCs w:val="24"/>
              </w:rPr>
              <w:t xml:space="preserve">[for </w:t>
            </w:r>
            <w:proofErr w:type="gramStart"/>
            <w:r>
              <w:rPr>
                <w:rFonts w:ascii="Arial" w:hAnsi="Arial" w:cs="Arial"/>
                <w:sz w:val="24"/>
                <w:szCs w:val="24"/>
              </w:rPr>
              <w:t>example</w:t>
            </w:r>
            <w:proofErr w:type="gramEnd"/>
            <w:r>
              <w:rPr>
                <w:rFonts w:ascii="Arial" w:hAnsi="Arial" w:cs="Arial"/>
                <w:sz w:val="24"/>
                <w:szCs w:val="24"/>
              </w:rPr>
              <w:t xml:space="preserve"> BTEC, undergraduate or postgraduate degree]</w:t>
            </w:r>
          </w:p>
        </w:tc>
        <w:tc>
          <w:tcPr>
            <w:tcW w:w="4508" w:type="dxa"/>
          </w:tcPr>
          <w:p w14:paraId="17ACBA45" w14:textId="77777777" w:rsidR="00F11501" w:rsidRDefault="00F11501" w:rsidP="00F11501">
            <w:pPr>
              <w:spacing w:line="276" w:lineRule="auto"/>
            </w:pPr>
          </w:p>
        </w:tc>
      </w:tr>
    </w:tbl>
    <w:p w14:paraId="164D5D31" w14:textId="77777777" w:rsidR="00C162DF" w:rsidRPr="006E1D01" w:rsidRDefault="00C162DF" w:rsidP="006E1D01"/>
    <w:p w14:paraId="3730197E" w14:textId="6D85C51D" w:rsidR="00896453" w:rsidRPr="00254831" w:rsidRDefault="00896453">
      <w:pPr>
        <w:rPr>
          <w:rFonts w:ascii="Arial" w:hAnsi="Arial" w:cs="Arial"/>
          <w:b/>
          <w:bCs/>
          <w:sz w:val="24"/>
          <w:szCs w:val="24"/>
        </w:rPr>
      </w:pPr>
      <w:r w:rsidRPr="00254831">
        <w:rPr>
          <w:rFonts w:ascii="Arial" w:hAnsi="Arial" w:cs="Arial"/>
          <w:b/>
          <w:bCs/>
          <w:sz w:val="24"/>
          <w:szCs w:val="24"/>
        </w:rPr>
        <w:t xml:space="preserve">Please return this form and a short CV to </w:t>
      </w:r>
      <w:hyperlink r:id="rId13" w:history="1">
        <w:r w:rsidRPr="00254831">
          <w:rPr>
            <w:rStyle w:val="Hyperlink"/>
            <w:rFonts w:ascii="Arial" w:hAnsi="Arial" w:cs="Arial"/>
            <w:b/>
            <w:bCs/>
            <w:sz w:val="24"/>
            <w:szCs w:val="24"/>
          </w:rPr>
          <w:t>STPEadmin@ahcs.ac.uk</w:t>
        </w:r>
      </w:hyperlink>
      <w:r w:rsidRPr="00254831">
        <w:rPr>
          <w:rFonts w:ascii="Arial" w:hAnsi="Arial" w:cs="Arial"/>
          <w:b/>
          <w:bCs/>
          <w:sz w:val="24"/>
          <w:szCs w:val="24"/>
        </w:rPr>
        <w:t xml:space="preserve"> by 12 March 2021</w:t>
      </w:r>
    </w:p>
    <w:p w14:paraId="6823E8EC" w14:textId="77777777" w:rsidR="00254831" w:rsidRDefault="00254831">
      <w:r>
        <w:br w:type="page"/>
      </w:r>
    </w:p>
    <w:p w14:paraId="620CCC8A" w14:textId="5539F8BA" w:rsidR="004870C3" w:rsidRDefault="00E772B0" w:rsidP="00E772B0">
      <w:pPr>
        <w:pStyle w:val="Heading2"/>
      </w:pPr>
      <w:r>
        <w:lastRenderedPageBreak/>
        <w:t>Appendix 1 Healthcare Science Divisions and Specialties</w:t>
      </w:r>
    </w:p>
    <w:tbl>
      <w:tblPr>
        <w:tblStyle w:val="TableGrid"/>
        <w:tblW w:w="4007" w:type="pct"/>
        <w:tblLook w:val="04A0" w:firstRow="1" w:lastRow="0" w:firstColumn="1" w:lastColumn="0" w:noHBand="0" w:noVBand="1"/>
      </w:tblPr>
      <w:tblGrid>
        <w:gridCol w:w="3256"/>
        <w:gridCol w:w="3969"/>
      </w:tblGrid>
      <w:tr w:rsidR="004870C3" w:rsidRPr="00862CBA" w14:paraId="2E7D173A" w14:textId="67451C9A" w:rsidTr="001B6057">
        <w:tc>
          <w:tcPr>
            <w:tcW w:w="2253" w:type="pct"/>
          </w:tcPr>
          <w:p w14:paraId="3941DB0B" w14:textId="77777777" w:rsidR="004870C3" w:rsidRPr="00751E4B" w:rsidRDefault="004870C3" w:rsidP="004870C3">
            <w:pPr>
              <w:rPr>
                <w:rFonts w:cstheme="minorHAnsi"/>
                <w:b/>
                <w:sz w:val="20"/>
                <w:szCs w:val="20"/>
              </w:rPr>
            </w:pPr>
            <w:r w:rsidRPr="00751E4B">
              <w:rPr>
                <w:rFonts w:cstheme="minorHAnsi"/>
                <w:b/>
                <w:sz w:val="20"/>
                <w:szCs w:val="20"/>
              </w:rPr>
              <w:t>Division</w:t>
            </w:r>
          </w:p>
        </w:tc>
        <w:tc>
          <w:tcPr>
            <w:tcW w:w="2747" w:type="pct"/>
          </w:tcPr>
          <w:p w14:paraId="616727CB" w14:textId="1D95072A" w:rsidR="004870C3" w:rsidRPr="00751E4B" w:rsidRDefault="004870C3" w:rsidP="004870C3">
            <w:pPr>
              <w:rPr>
                <w:rFonts w:cstheme="minorHAnsi"/>
                <w:b/>
                <w:sz w:val="20"/>
                <w:szCs w:val="20"/>
              </w:rPr>
            </w:pPr>
            <w:r w:rsidRPr="00751E4B">
              <w:rPr>
                <w:rFonts w:cstheme="minorHAnsi"/>
                <w:b/>
                <w:sz w:val="20"/>
                <w:szCs w:val="20"/>
              </w:rPr>
              <w:t>Specialty</w:t>
            </w:r>
          </w:p>
        </w:tc>
      </w:tr>
      <w:tr w:rsidR="004870C3" w14:paraId="3E312A69" w14:textId="615E1AC1" w:rsidTr="001B6057">
        <w:trPr>
          <w:trHeight w:val="244"/>
        </w:trPr>
        <w:tc>
          <w:tcPr>
            <w:tcW w:w="2253" w:type="pct"/>
            <w:vMerge w:val="restart"/>
          </w:tcPr>
          <w:p w14:paraId="1C1DCC3E" w14:textId="77777777" w:rsidR="004870C3" w:rsidRPr="00751E4B" w:rsidRDefault="004870C3" w:rsidP="004870C3">
            <w:pPr>
              <w:rPr>
                <w:rFonts w:cstheme="minorHAnsi"/>
                <w:sz w:val="20"/>
                <w:szCs w:val="20"/>
              </w:rPr>
            </w:pPr>
            <w:r w:rsidRPr="00751E4B">
              <w:rPr>
                <w:rFonts w:cstheme="minorHAnsi"/>
                <w:sz w:val="20"/>
                <w:szCs w:val="20"/>
              </w:rPr>
              <w:t>PHYSICAL SCIENCES AND BIOMEDICAL ENGINEERING</w:t>
            </w:r>
          </w:p>
        </w:tc>
        <w:tc>
          <w:tcPr>
            <w:tcW w:w="2747" w:type="pct"/>
          </w:tcPr>
          <w:p w14:paraId="723537CD" w14:textId="5F27B879" w:rsidR="004870C3" w:rsidRPr="00751E4B" w:rsidRDefault="004870C3" w:rsidP="004870C3">
            <w:pPr>
              <w:rPr>
                <w:rFonts w:cstheme="minorHAnsi"/>
                <w:sz w:val="20"/>
                <w:szCs w:val="20"/>
              </w:rPr>
            </w:pPr>
            <w:r w:rsidRPr="00751E4B">
              <w:rPr>
                <w:rFonts w:cstheme="minorHAnsi"/>
                <w:sz w:val="20"/>
                <w:szCs w:val="20"/>
              </w:rPr>
              <w:t>Clinical Measurement and Development</w:t>
            </w:r>
          </w:p>
        </w:tc>
      </w:tr>
      <w:tr w:rsidR="004870C3" w14:paraId="1B644385" w14:textId="2C715309" w:rsidTr="001B6057">
        <w:trPr>
          <w:trHeight w:val="244"/>
        </w:trPr>
        <w:tc>
          <w:tcPr>
            <w:tcW w:w="2253" w:type="pct"/>
            <w:vMerge/>
          </w:tcPr>
          <w:p w14:paraId="1378C683" w14:textId="77777777" w:rsidR="004870C3" w:rsidRPr="00751E4B" w:rsidRDefault="004870C3" w:rsidP="004870C3">
            <w:pPr>
              <w:rPr>
                <w:rFonts w:cstheme="minorHAnsi"/>
                <w:sz w:val="20"/>
                <w:szCs w:val="20"/>
              </w:rPr>
            </w:pPr>
          </w:p>
        </w:tc>
        <w:tc>
          <w:tcPr>
            <w:tcW w:w="2747" w:type="pct"/>
          </w:tcPr>
          <w:p w14:paraId="128B5A1D" w14:textId="11DCF2E5" w:rsidR="004870C3" w:rsidRPr="00751E4B" w:rsidRDefault="004870C3" w:rsidP="004870C3">
            <w:pPr>
              <w:rPr>
                <w:rFonts w:cstheme="minorHAnsi"/>
                <w:sz w:val="20"/>
                <w:szCs w:val="20"/>
              </w:rPr>
            </w:pPr>
            <w:r w:rsidRPr="00751E4B">
              <w:rPr>
                <w:rFonts w:cstheme="minorHAnsi"/>
                <w:sz w:val="20"/>
                <w:szCs w:val="20"/>
              </w:rPr>
              <w:t>Device Risk Management and Governance</w:t>
            </w:r>
          </w:p>
        </w:tc>
      </w:tr>
      <w:tr w:rsidR="004870C3" w14:paraId="61A88312" w14:textId="265FDE26" w:rsidTr="001B6057">
        <w:trPr>
          <w:trHeight w:val="244"/>
        </w:trPr>
        <w:tc>
          <w:tcPr>
            <w:tcW w:w="2253" w:type="pct"/>
            <w:vMerge/>
          </w:tcPr>
          <w:p w14:paraId="7E92D2A8" w14:textId="77777777" w:rsidR="004870C3" w:rsidRPr="00751E4B" w:rsidRDefault="004870C3" w:rsidP="004870C3">
            <w:pPr>
              <w:rPr>
                <w:rFonts w:cstheme="minorHAnsi"/>
                <w:sz w:val="20"/>
                <w:szCs w:val="20"/>
              </w:rPr>
            </w:pPr>
          </w:p>
        </w:tc>
        <w:tc>
          <w:tcPr>
            <w:tcW w:w="2747" w:type="pct"/>
          </w:tcPr>
          <w:p w14:paraId="46DA238F" w14:textId="645EF51C" w:rsidR="004870C3" w:rsidRPr="00751E4B" w:rsidRDefault="004870C3" w:rsidP="004870C3">
            <w:pPr>
              <w:rPr>
                <w:rFonts w:cstheme="minorHAnsi"/>
                <w:sz w:val="20"/>
                <w:szCs w:val="20"/>
              </w:rPr>
            </w:pPr>
            <w:r w:rsidRPr="00751E4B">
              <w:rPr>
                <w:rFonts w:cstheme="minorHAnsi"/>
                <w:sz w:val="20"/>
                <w:szCs w:val="20"/>
              </w:rPr>
              <w:t>Rehabilitation Engineering</w:t>
            </w:r>
          </w:p>
        </w:tc>
      </w:tr>
      <w:tr w:rsidR="004870C3" w14:paraId="7A688A23" w14:textId="6A2D35B3" w:rsidTr="001B6057">
        <w:trPr>
          <w:trHeight w:val="244"/>
        </w:trPr>
        <w:tc>
          <w:tcPr>
            <w:tcW w:w="2253" w:type="pct"/>
            <w:vMerge/>
          </w:tcPr>
          <w:p w14:paraId="62E8072F" w14:textId="77777777" w:rsidR="004870C3" w:rsidRPr="00751E4B" w:rsidRDefault="004870C3" w:rsidP="004870C3">
            <w:pPr>
              <w:rPr>
                <w:rFonts w:cstheme="minorHAnsi"/>
                <w:sz w:val="20"/>
                <w:szCs w:val="20"/>
              </w:rPr>
            </w:pPr>
          </w:p>
        </w:tc>
        <w:tc>
          <w:tcPr>
            <w:tcW w:w="2747" w:type="pct"/>
          </w:tcPr>
          <w:p w14:paraId="63721008" w14:textId="29EE1CAC" w:rsidR="004870C3" w:rsidRPr="00751E4B" w:rsidRDefault="004870C3" w:rsidP="004870C3">
            <w:pPr>
              <w:rPr>
                <w:rFonts w:cstheme="minorHAnsi"/>
                <w:sz w:val="20"/>
                <w:szCs w:val="20"/>
              </w:rPr>
            </w:pPr>
            <w:r>
              <w:rPr>
                <w:rFonts w:cstheme="minorHAnsi"/>
                <w:sz w:val="20"/>
                <w:szCs w:val="20"/>
              </w:rPr>
              <w:t>Clinical Pharmaceutical Sciences</w:t>
            </w:r>
          </w:p>
        </w:tc>
      </w:tr>
      <w:tr w:rsidR="004870C3" w14:paraId="5916E1E4" w14:textId="1F252D66" w:rsidTr="001B6057">
        <w:trPr>
          <w:trHeight w:val="244"/>
        </w:trPr>
        <w:tc>
          <w:tcPr>
            <w:tcW w:w="2253" w:type="pct"/>
            <w:vMerge/>
          </w:tcPr>
          <w:p w14:paraId="06C545E4" w14:textId="77777777" w:rsidR="004870C3" w:rsidRPr="00751E4B" w:rsidRDefault="004870C3" w:rsidP="004870C3">
            <w:pPr>
              <w:rPr>
                <w:rFonts w:cstheme="minorHAnsi"/>
                <w:sz w:val="20"/>
                <w:szCs w:val="20"/>
              </w:rPr>
            </w:pPr>
          </w:p>
        </w:tc>
        <w:tc>
          <w:tcPr>
            <w:tcW w:w="2747" w:type="pct"/>
          </w:tcPr>
          <w:p w14:paraId="704B7333" w14:textId="2ECEC2BC" w:rsidR="004870C3" w:rsidRPr="00751E4B" w:rsidRDefault="004870C3" w:rsidP="004870C3">
            <w:pPr>
              <w:rPr>
                <w:rFonts w:cstheme="minorHAnsi"/>
                <w:sz w:val="20"/>
                <w:szCs w:val="20"/>
              </w:rPr>
            </w:pPr>
            <w:r w:rsidRPr="00751E4B">
              <w:rPr>
                <w:rFonts w:cstheme="minorHAnsi"/>
                <w:sz w:val="20"/>
                <w:szCs w:val="20"/>
              </w:rPr>
              <w:t>Imaging with Ionising Radiation</w:t>
            </w:r>
          </w:p>
        </w:tc>
      </w:tr>
      <w:tr w:rsidR="004870C3" w14:paraId="04D7FFF7" w14:textId="5BA1F74B" w:rsidTr="001B6057">
        <w:trPr>
          <w:trHeight w:val="244"/>
        </w:trPr>
        <w:tc>
          <w:tcPr>
            <w:tcW w:w="2253" w:type="pct"/>
            <w:vMerge/>
          </w:tcPr>
          <w:p w14:paraId="549F7854" w14:textId="77777777" w:rsidR="004870C3" w:rsidRPr="00751E4B" w:rsidRDefault="004870C3" w:rsidP="004870C3">
            <w:pPr>
              <w:rPr>
                <w:rFonts w:cstheme="minorHAnsi"/>
                <w:sz w:val="20"/>
                <w:szCs w:val="20"/>
              </w:rPr>
            </w:pPr>
          </w:p>
        </w:tc>
        <w:tc>
          <w:tcPr>
            <w:tcW w:w="2747" w:type="pct"/>
          </w:tcPr>
          <w:p w14:paraId="6F98D4A1" w14:textId="4D116E61" w:rsidR="004870C3" w:rsidRPr="00751E4B" w:rsidRDefault="004870C3" w:rsidP="004870C3">
            <w:pPr>
              <w:rPr>
                <w:rFonts w:cstheme="minorHAnsi"/>
                <w:sz w:val="20"/>
                <w:szCs w:val="20"/>
              </w:rPr>
            </w:pPr>
            <w:r w:rsidRPr="00751E4B">
              <w:rPr>
                <w:rFonts w:cstheme="minorHAnsi"/>
                <w:sz w:val="20"/>
                <w:szCs w:val="20"/>
              </w:rPr>
              <w:t>Imaging with Non-Ionising Radiation</w:t>
            </w:r>
          </w:p>
        </w:tc>
      </w:tr>
      <w:tr w:rsidR="004870C3" w14:paraId="09E1A9A0" w14:textId="088F2CED" w:rsidTr="001B6057">
        <w:trPr>
          <w:trHeight w:val="244"/>
        </w:trPr>
        <w:tc>
          <w:tcPr>
            <w:tcW w:w="2253" w:type="pct"/>
            <w:vMerge/>
          </w:tcPr>
          <w:p w14:paraId="5A946488" w14:textId="77777777" w:rsidR="004870C3" w:rsidRPr="00751E4B" w:rsidRDefault="004870C3" w:rsidP="004870C3">
            <w:pPr>
              <w:rPr>
                <w:rFonts w:cstheme="minorHAnsi"/>
                <w:sz w:val="20"/>
                <w:szCs w:val="20"/>
              </w:rPr>
            </w:pPr>
          </w:p>
        </w:tc>
        <w:tc>
          <w:tcPr>
            <w:tcW w:w="2747" w:type="pct"/>
          </w:tcPr>
          <w:p w14:paraId="77BB4734" w14:textId="30C44F0A" w:rsidR="004870C3" w:rsidRPr="00751E4B" w:rsidRDefault="004870C3" w:rsidP="004870C3">
            <w:pPr>
              <w:rPr>
                <w:rFonts w:cstheme="minorHAnsi"/>
                <w:sz w:val="20"/>
                <w:szCs w:val="20"/>
              </w:rPr>
            </w:pPr>
            <w:r w:rsidRPr="00751E4B">
              <w:rPr>
                <w:rFonts w:cstheme="minorHAnsi"/>
                <w:sz w:val="20"/>
                <w:szCs w:val="20"/>
              </w:rPr>
              <w:t>Radiation Safety Physics</w:t>
            </w:r>
          </w:p>
        </w:tc>
      </w:tr>
      <w:tr w:rsidR="004870C3" w14:paraId="10CDD566" w14:textId="33632A99" w:rsidTr="001B6057">
        <w:trPr>
          <w:trHeight w:val="244"/>
        </w:trPr>
        <w:tc>
          <w:tcPr>
            <w:tcW w:w="2253" w:type="pct"/>
            <w:vMerge/>
          </w:tcPr>
          <w:p w14:paraId="7EA4BC04" w14:textId="77777777" w:rsidR="004870C3" w:rsidRPr="00751E4B" w:rsidRDefault="004870C3" w:rsidP="004870C3">
            <w:pPr>
              <w:rPr>
                <w:rFonts w:cstheme="minorHAnsi"/>
                <w:sz w:val="20"/>
                <w:szCs w:val="20"/>
              </w:rPr>
            </w:pPr>
          </w:p>
        </w:tc>
        <w:tc>
          <w:tcPr>
            <w:tcW w:w="2747" w:type="pct"/>
          </w:tcPr>
          <w:p w14:paraId="7E65F962" w14:textId="7618F744" w:rsidR="004870C3" w:rsidRPr="00751E4B" w:rsidRDefault="004870C3" w:rsidP="004870C3">
            <w:pPr>
              <w:rPr>
                <w:rFonts w:cstheme="minorHAnsi"/>
                <w:sz w:val="20"/>
                <w:szCs w:val="20"/>
              </w:rPr>
            </w:pPr>
            <w:r w:rsidRPr="00751E4B">
              <w:rPr>
                <w:rFonts w:cstheme="minorHAnsi"/>
                <w:sz w:val="20"/>
                <w:szCs w:val="20"/>
              </w:rPr>
              <w:t>Radiotherapy Physics</w:t>
            </w:r>
          </w:p>
        </w:tc>
      </w:tr>
      <w:tr w:rsidR="004870C3" w14:paraId="0F63E994" w14:textId="17C0BF52" w:rsidTr="001B6057">
        <w:trPr>
          <w:trHeight w:val="244"/>
        </w:trPr>
        <w:tc>
          <w:tcPr>
            <w:tcW w:w="2253" w:type="pct"/>
            <w:vMerge/>
          </w:tcPr>
          <w:p w14:paraId="61157630" w14:textId="77777777" w:rsidR="004870C3" w:rsidRPr="00751E4B" w:rsidRDefault="004870C3" w:rsidP="004870C3">
            <w:pPr>
              <w:rPr>
                <w:rFonts w:cstheme="minorHAnsi"/>
                <w:sz w:val="20"/>
                <w:szCs w:val="20"/>
              </w:rPr>
            </w:pPr>
          </w:p>
        </w:tc>
        <w:tc>
          <w:tcPr>
            <w:tcW w:w="2747" w:type="pct"/>
          </w:tcPr>
          <w:p w14:paraId="58786AE7" w14:textId="36D2D43B" w:rsidR="004870C3" w:rsidRPr="00751E4B" w:rsidRDefault="004870C3" w:rsidP="004870C3">
            <w:pPr>
              <w:rPr>
                <w:rFonts w:cstheme="minorHAnsi"/>
                <w:sz w:val="20"/>
                <w:szCs w:val="20"/>
              </w:rPr>
            </w:pPr>
            <w:r w:rsidRPr="00751E4B">
              <w:rPr>
                <w:rFonts w:cstheme="minorHAnsi"/>
                <w:sz w:val="20"/>
                <w:szCs w:val="20"/>
              </w:rPr>
              <w:t>Reconstructive Science</w:t>
            </w:r>
          </w:p>
        </w:tc>
      </w:tr>
      <w:tr w:rsidR="001B6057" w14:paraId="33061B5D" w14:textId="781CB9B8" w:rsidTr="001B6057">
        <w:trPr>
          <w:trHeight w:val="244"/>
        </w:trPr>
        <w:tc>
          <w:tcPr>
            <w:tcW w:w="2253" w:type="pct"/>
            <w:vMerge w:val="restart"/>
          </w:tcPr>
          <w:p w14:paraId="72A4B023" w14:textId="77777777" w:rsidR="001B6057" w:rsidRPr="00751E4B" w:rsidRDefault="001B6057" w:rsidP="004870C3">
            <w:pPr>
              <w:rPr>
                <w:rFonts w:cstheme="minorHAnsi"/>
                <w:sz w:val="20"/>
                <w:szCs w:val="20"/>
              </w:rPr>
            </w:pPr>
            <w:r w:rsidRPr="00751E4B">
              <w:rPr>
                <w:rFonts w:cstheme="minorHAnsi"/>
                <w:sz w:val="20"/>
                <w:szCs w:val="20"/>
              </w:rPr>
              <w:t>PHYSIOLOGICAL SCIENCES</w:t>
            </w:r>
          </w:p>
        </w:tc>
        <w:tc>
          <w:tcPr>
            <w:tcW w:w="2747" w:type="pct"/>
          </w:tcPr>
          <w:p w14:paraId="010DB8C4" w14:textId="51249DE5" w:rsidR="001B6057" w:rsidRPr="00751E4B" w:rsidRDefault="001B6057" w:rsidP="004870C3">
            <w:pPr>
              <w:rPr>
                <w:rFonts w:cstheme="minorHAnsi"/>
                <w:sz w:val="20"/>
                <w:szCs w:val="20"/>
              </w:rPr>
            </w:pPr>
            <w:r w:rsidRPr="00751E4B">
              <w:rPr>
                <w:rFonts w:cstheme="minorHAnsi"/>
                <w:sz w:val="20"/>
                <w:szCs w:val="20"/>
              </w:rPr>
              <w:t>Cardiac Science</w:t>
            </w:r>
          </w:p>
        </w:tc>
      </w:tr>
      <w:tr w:rsidR="001B6057" w14:paraId="704370B8" w14:textId="5F160FDB" w:rsidTr="001B6057">
        <w:trPr>
          <w:trHeight w:val="244"/>
        </w:trPr>
        <w:tc>
          <w:tcPr>
            <w:tcW w:w="2253" w:type="pct"/>
            <w:vMerge/>
          </w:tcPr>
          <w:p w14:paraId="64BE36A6" w14:textId="77777777" w:rsidR="001B6057" w:rsidRPr="00751E4B" w:rsidRDefault="001B6057" w:rsidP="004870C3">
            <w:pPr>
              <w:rPr>
                <w:rFonts w:cstheme="minorHAnsi"/>
                <w:sz w:val="20"/>
                <w:szCs w:val="20"/>
              </w:rPr>
            </w:pPr>
          </w:p>
        </w:tc>
        <w:tc>
          <w:tcPr>
            <w:tcW w:w="2747" w:type="pct"/>
          </w:tcPr>
          <w:p w14:paraId="6C6B33AD" w14:textId="04CA3875" w:rsidR="001B6057" w:rsidRPr="00751E4B" w:rsidRDefault="001B6057" w:rsidP="004870C3">
            <w:pPr>
              <w:rPr>
                <w:rFonts w:cstheme="minorHAnsi"/>
                <w:sz w:val="20"/>
                <w:szCs w:val="20"/>
              </w:rPr>
            </w:pPr>
            <w:r w:rsidRPr="00751E4B">
              <w:rPr>
                <w:rFonts w:cstheme="minorHAnsi"/>
                <w:sz w:val="20"/>
                <w:szCs w:val="20"/>
              </w:rPr>
              <w:t>Critical Care Science</w:t>
            </w:r>
          </w:p>
        </w:tc>
      </w:tr>
      <w:tr w:rsidR="001B6057" w14:paraId="5839D4B8" w14:textId="22C53CEC" w:rsidTr="0037333D">
        <w:trPr>
          <w:trHeight w:val="244"/>
        </w:trPr>
        <w:tc>
          <w:tcPr>
            <w:tcW w:w="2253" w:type="pct"/>
            <w:vMerge/>
          </w:tcPr>
          <w:p w14:paraId="4986ECDE" w14:textId="77777777" w:rsidR="001B6057" w:rsidRPr="00751E4B" w:rsidRDefault="001B6057" w:rsidP="004870C3">
            <w:pPr>
              <w:rPr>
                <w:rFonts w:cstheme="minorHAnsi"/>
                <w:sz w:val="20"/>
                <w:szCs w:val="20"/>
              </w:rPr>
            </w:pPr>
          </w:p>
        </w:tc>
        <w:tc>
          <w:tcPr>
            <w:tcW w:w="2747" w:type="pct"/>
            <w:tcBorders>
              <w:bottom w:val="single" w:sz="4" w:space="0" w:color="auto"/>
            </w:tcBorders>
          </w:tcPr>
          <w:p w14:paraId="03BEEA8D" w14:textId="5CE480F2" w:rsidR="001B6057" w:rsidRPr="00751E4B" w:rsidRDefault="001B6057" w:rsidP="004870C3">
            <w:pPr>
              <w:rPr>
                <w:rFonts w:cstheme="minorHAnsi"/>
                <w:sz w:val="20"/>
                <w:szCs w:val="20"/>
              </w:rPr>
            </w:pPr>
            <w:r w:rsidRPr="00751E4B">
              <w:rPr>
                <w:rFonts w:cstheme="minorHAnsi"/>
                <w:sz w:val="20"/>
                <w:szCs w:val="20"/>
              </w:rPr>
              <w:t>Respiratory and Sleep Science</w:t>
            </w:r>
          </w:p>
        </w:tc>
      </w:tr>
      <w:tr w:rsidR="001B6057" w14:paraId="7E92E6EE" w14:textId="2C4B81C0" w:rsidTr="0037333D">
        <w:trPr>
          <w:trHeight w:val="244"/>
        </w:trPr>
        <w:tc>
          <w:tcPr>
            <w:tcW w:w="2253" w:type="pct"/>
            <w:vMerge/>
          </w:tcPr>
          <w:p w14:paraId="36373256" w14:textId="77777777" w:rsidR="001B6057" w:rsidRPr="00751E4B" w:rsidRDefault="001B6057" w:rsidP="004870C3">
            <w:pPr>
              <w:rPr>
                <w:rFonts w:cstheme="minorHAnsi"/>
                <w:sz w:val="20"/>
                <w:szCs w:val="20"/>
              </w:rPr>
            </w:pPr>
          </w:p>
        </w:tc>
        <w:tc>
          <w:tcPr>
            <w:tcW w:w="2747" w:type="pct"/>
            <w:tcBorders>
              <w:bottom w:val="single" w:sz="4" w:space="0" w:color="auto"/>
            </w:tcBorders>
          </w:tcPr>
          <w:p w14:paraId="67BD619D" w14:textId="4533B6B4" w:rsidR="001B6057" w:rsidRPr="00751E4B" w:rsidRDefault="001B6057" w:rsidP="004870C3">
            <w:pPr>
              <w:rPr>
                <w:rFonts w:cstheme="minorHAnsi"/>
                <w:sz w:val="20"/>
                <w:szCs w:val="20"/>
              </w:rPr>
            </w:pPr>
            <w:r w:rsidRPr="00751E4B">
              <w:rPr>
                <w:rFonts w:cstheme="minorHAnsi"/>
                <w:sz w:val="20"/>
                <w:szCs w:val="20"/>
              </w:rPr>
              <w:t>Vascular Science</w:t>
            </w:r>
          </w:p>
        </w:tc>
      </w:tr>
      <w:tr w:rsidR="001B6057" w:rsidRPr="00AA1B8A" w14:paraId="4188C9B5" w14:textId="075AD98F" w:rsidTr="0037333D">
        <w:trPr>
          <w:trHeight w:val="244"/>
        </w:trPr>
        <w:tc>
          <w:tcPr>
            <w:tcW w:w="2253" w:type="pct"/>
            <w:vMerge/>
          </w:tcPr>
          <w:p w14:paraId="691ABB1A" w14:textId="77777777" w:rsidR="001B6057" w:rsidRPr="00AA1B8A" w:rsidRDefault="001B6057" w:rsidP="004870C3">
            <w:pPr>
              <w:rPr>
                <w:sz w:val="20"/>
                <w:szCs w:val="20"/>
              </w:rPr>
            </w:pPr>
          </w:p>
        </w:tc>
        <w:tc>
          <w:tcPr>
            <w:tcW w:w="2747" w:type="pct"/>
            <w:tcBorders>
              <w:top w:val="single" w:sz="4" w:space="0" w:color="auto"/>
            </w:tcBorders>
          </w:tcPr>
          <w:p w14:paraId="4358EA24" w14:textId="6BF4FBB8" w:rsidR="001B6057" w:rsidRPr="0037333D" w:rsidRDefault="001B6057" w:rsidP="004870C3">
            <w:pPr>
              <w:rPr>
                <w:rFonts w:cstheme="minorHAnsi"/>
                <w:sz w:val="20"/>
                <w:szCs w:val="20"/>
              </w:rPr>
            </w:pPr>
            <w:r w:rsidRPr="0037333D">
              <w:rPr>
                <w:rFonts w:cstheme="minorHAnsi"/>
                <w:sz w:val="20"/>
                <w:szCs w:val="20"/>
              </w:rPr>
              <w:t>Gastrointestinal Physiology</w:t>
            </w:r>
          </w:p>
        </w:tc>
      </w:tr>
      <w:tr w:rsidR="001B6057" w:rsidRPr="00AA1B8A" w14:paraId="69B49257" w14:textId="7309EDB8" w:rsidTr="001B6057">
        <w:trPr>
          <w:trHeight w:val="244"/>
        </w:trPr>
        <w:tc>
          <w:tcPr>
            <w:tcW w:w="2253" w:type="pct"/>
            <w:vMerge/>
          </w:tcPr>
          <w:p w14:paraId="5E9DE059" w14:textId="77777777" w:rsidR="001B6057" w:rsidRPr="00AA1B8A" w:rsidRDefault="001B6057" w:rsidP="004870C3">
            <w:pPr>
              <w:rPr>
                <w:sz w:val="20"/>
                <w:szCs w:val="20"/>
              </w:rPr>
            </w:pPr>
          </w:p>
        </w:tc>
        <w:tc>
          <w:tcPr>
            <w:tcW w:w="2747" w:type="pct"/>
          </w:tcPr>
          <w:p w14:paraId="5EF19CAF" w14:textId="3069A400" w:rsidR="001B6057" w:rsidRPr="0037333D" w:rsidRDefault="001B6057" w:rsidP="004870C3">
            <w:pPr>
              <w:rPr>
                <w:rFonts w:cstheme="minorHAnsi"/>
                <w:sz w:val="20"/>
                <w:szCs w:val="20"/>
              </w:rPr>
            </w:pPr>
            <w:r w:rsidRPr="0037333D">
              <w:rPr>
                <w:rFonts w:cstheme="minorHAnsi"/>
                <w:sz w:val="20"/>
                <w:szCs w:val="20"/>
              </w:rPr>
              <w:t>Urodynamic Science</w:t>
            </w:r>
          </w:p>
        </w:tc>
      </w:tr>
      <w:tr w:rsidR="001B6057" w:rsidRPr="00AA1B8A" w14:paraId="30E35207" w14:textId="15A39234" w:rsidTr="001B6057">
        <w:trPr>
          <w:trHeight w:val="244"/>
        </w:trPr>
        <w:tc>
          <w:tcPr>
            <w:tcW w:w="2253" w:type="pct"/>
            <w:vMerge/>
          </w:tcPr>
          <w:p w14:paraId="0E781C53" w14:textId="77777777" w:rsidR="001B6057" w:rsidRPr="00AA1B8A" w:rsidRDefault="001B6057" w:rsidP="004870C3">
            <w:pPr>
              <w:rPr>
                <w:sz w:val="20"/>
                <w:szCs w:val="20"/>
              </w:rPr>
            </w:pPr>
          </w:p>
        </w:tc>
        <w:tc>
          <w:tcPr>
            <w:tcW w:w="2747" w:type="pct"/>
          </w:tcPr>
          <w:p w14:paraId="3F2C81FF" w14:textId="5FC56C0A" w:rsidR="001B6057" w:rsidRPr="00AA1B8A" w:rsidRDefault="001B6057" w:rsidP="004870C3">
            <w:pPr>
              <w:rPr>
                <w:sz w:val="20"/>
                <w:szCs w:val="20"/>
              </w:rPr>
            </w:pPr>
            <w:r w:rsidRPr="00AA1B8A">
              <w:rPr>
                <w:sz w:val="20"/>
                <w:szCs w:val="20"/>
              </w:rPr>
              <w:t>Audiology</w:t>
            </w:r>
          </w:p>
        </w:tc>
      </w:tr>
      <w:tr w:rsidR="001B6057" w:rsidRPr="00AA1B8A" w14:paraId="1B7D4624" w14:textId="11B8B434" w:rsidTr="001B6057">
        <w:trPr>
          <w:trHeight w:val="244"/>
        </w:trPr>
        <w:tc>
          <w:tcPr>
            <w:tcW w:w="2253" w:type="pct"/>
            <w:vMerge/>
          </w:tcPr>
          <w:p w14:paraId="2FAD03F3" w14:textId="77777777" w:rsidR="001B6057" w:rsidRPr="00AA1B8A" w:rsidRDefault="001B6057" w:rsidP="004870C3">
            <w:pPr>
              <w:rPr>
                <w:sz w:val="20"/>
                <w:szCs w:val="20"/>
              </w:rPr>
            </w:pPr>
          </w:p>
        </w:tc>
        <w:tc>
          <w:tcPr>
            <w:tcW w:w="2747" w:type="pct"/>
          </w:tcPr>
          <w:p w14:paraId="75E5F313" w14:textId="33CEA5E2" w:rsidR="001B6057" w:rsidRPr="00AA1B8A" w:rsidRDefault="001B6057" w:rsidP="004870C3">
            <w:pPr>
              <w:rPr>
                <w:sz w:val="20"/>
                <w:szCs w:val="20"/>
              </w:rPr>
            </w:pPr>
            <w:r w:rsidRPr="00AA1B8A">
              <w:rPr>
                <w:sz w:val="20"/>
                <w:szCs w:val="20"/>
              </w:rPr>
              <w:t>Neurophysiology</w:t>
            </w:r>
          </w:p>
        </w:tc>
      </w:tr>
      <w:tr w:rsidR="001B6057" w14:paraId="3BDE29FA" w14:textId="177AD487" w:rsidTr="001B6057">
        <w:trPr>
          <w:trHeight w:val="269"/>
        </w:trPr>
        <w:tc>
          <w:tcPr>
            <w:tcW w:w="2253" w:type="pct"/>
            <w:vMerge/>
          </w:tcPr>
          <w:p w14:paraId="042934E0" w14:textId="77777777" w:rsidR="001B6057" w:rsidRDefault="001B6057" w:rsidP="004870C3"/>
        </w:tc>
        <w:tc>
          <w:tcPr>
            <w:tcW w:w="2747" w:type="pct"/>
          </w:tcPr>
          <w:p w14:paraId="5E37F49D" w14:textId="19BE984F" w:rsidR="001B6057" w:rsidRDefault="001B6057" w:rsidP="004870C3">
            <w:r w:rsidRPr="006B48F7">
              <w:rPr>
                <w:sz w:val="20"/>
                <w:szCs w:val="20"/>
              </w:rPr>
              <w:t>Ophthalmic and Vision Science</w:t>
            </w:r>
          </w:p>
        </w:tc>
      </w:tr>
      <w:tr w:rsidR="004870C3" w14:paraId="6C954E30" w14:textId="77777777" w:rsidTr="001B6057">
        <w:trPr>
          <w:trHeight w:val="244"/>
        </w:trPr>
        <w:tc>
          <w:tcPr>
            <w:tcW w:w="2253" w:type="pct"/>
            <w:vMerge w:val="restart"/>
          </w:tcPr>
          <w:p w14:paraId="3AFEB06C" w14:textId="77777777" w:rsidR="004870C3" w:rsidRPr="00751E4B" w:rsidRDefault="004870C3" w:rsidP="008D0761">
            <w:pPr>
              <w:rPr>
                <w:rFonts w:cstheme="minorHAnsi"/>
                <w:sz w:val="20"/>
                <w:szCs w:val="20"/>
              </w:rPr>
            </w:pPr>
            <w:r>
              <w:rPr>
                <w:rFonts w:cstheme="minorHAnsi"/>
                <w:sz w:val="20"/>
                <w:szCs w:val="20"/>
              </w:rPr>
              <w:t>INFORMATICS</w:t>
            </w:r>
          </w:p>
        </w:tc>
        <w:tc>
          <w:tcPr>
            <w:tcW w:w="2747" w:type="pct"/>
          </w:tcPr>
          <w:p w14:paraId="57C2F09B" w14:textId="77777777" w:rsidR="004870C3" w:rsidRDefault="004870C3" w:rsidP="008D0761">
            <w:pPr>
              <w:rPr>
                <w:rFonts w:cstheme="minorHAnsi"/>
                <w:sz w:val="20"/>
                <w:szCs w:val="20"/>
              </w:rPr>
            </w:pPr>
            <w:r w:rsidRPr="00751E4B">
              <w:rPr>
                <w:rFonts w:cstheme="minorHAnsi"/>
                <w:sz w:val="20"/>
                <w:szCs w:val="20"/>
              </w:rPr>
              <w:t>Applied Epidemiology</w:t>
            </w:r>
          </w:p>
        </w:tc>
      </w:tr>
      <w:tr w:rsidR="004870C3" w14:paraId="3F993B83" w14:textId="77777777" w:rsidTr="001B6057">
        <w:trPr>
          <w:trHeight w:val="244"/>
        </w:trPr>
        <w:tc>
          <w:tcPr>
            <w:tcW w:w="2253" w:type="pct"/>
            <w:vMerge/>
          </w:tcPr>
          <w:p w14:paraId="36E56626" w14:textId="77777777" w:rsidR="004870C3" w:rsidRDefault="004870C3" w:rsidP="008D0761">
            <w:pPr>
              <w:rPr>
                <w:rFonts w:cstheme="minorHAnsi"/>
                <w:sz w:val="20"/>
                <w:szCs w:val="20"/>
              </w:rPr>
            </w:pPr>
          </w:p>
        </w:tc>
        <w:tc>
          <w:tcPr>
            <w:tcW w:w="2747" w:type="pct"/>
          </w:tcPr>
          <w:p w14:paraId="198C8A10" w14:textId="77777777" w:rsidR="004870C3" w:rsidRDefault="004870C3" w:rsidP="008D0761">
            <w:pPr>
              <w:rPr>
                <w:rFonts w:cstheme="minorHAnsi"/>
                <w:sz w:val="20"/>
                <w:szCs w:val="20"/>
              </w:rPr>
            </w:pPr>
            <w:r w:rsidRPr="00751E4B">
              <w:rPr>
                <w:rFonts w:cstheme="minorHAnsi"/>
                <w:sz w:val="20"/>
                <w:szCs w:val="20"/>
              </w:rPr>
              <w:t>Genomics</w:t>
            </w:r>
          </w:p>
        </w:tc>
      </w:tr>
      <w:tr w:rsidR="004870C3" w14:paraId="2A6024A8" w14:textId="77777777" w:rsidTr="001B6057">
        <w:trPr>
          <w:trHeight w:val="244"/>
        </w:trPr>
        <w:tc>
          <w:tcPr>
            <w:tcW w:w="2253" w:type="pct"/>
            <w:vMerge/>
          </w:tcPr>
          <w:p w14:paraId="748CF72A" w14:textId="77777777" w:rsidR="004870C3" w:rsidRPr="00751E4B" w:rsidRDefault="004870C3" w:rsidP="008D0761">
            <w:pPr>
              <w:rPr>
                <w:rFonts w:cstheme="minorHAnsi"/>
                <w:sz w:val="20"/>
                <w:szCs w:val="20"/>
              </w:rPr>
            </w:pPr>
          </w:p>
        </w:tc>
        <w:tc>
          <w:tcPr>
            <w:tcW w:w="2747" w:type="pct"/>
          </w:tcPr>
          <w:p w14:paraId="5EF2F9A5" w14:textId="77777777" w:rsidR="004870C3" w:rsidRPr="00751E4B" w:rsidRDefault="004870C3" w:rsidP="008D0761">
            <w:pPr>
              <w:rPr>
                <w:rFonts w:cstheme="minorHAnsi"/>
                <w:sz w:val="20"/>
                <w:szCs w:val="20"/>
              </w:rPr>
            </w:pPr>
            <w:r w:rsidRPr="00751E4B">
              <w:rPr>
                <w:rFonts w:cstheme="minorHAnsi"/>
                <w:sz w:val="20"/>
                <w:szCs w:val="20"/>
              </w:rPr>
              <w:t>Health Informatics</w:t>
            </w:r>
          </w:p>
        </w:tc>
      </w:tr>
      <w:tr w:rsidR="004870C3" w14:paraId="18A632F0" w14:textId="77777777" w:rsidTr="001B6057">
        <w:trPr>
          <w:trHeight w:val="244"/>
        </w:trPr>
        <w:tc>
          <w:tcPr>
            <w:tcW w:w="2253" w:type="pct"/>
            <w:vMerge/>
          </w:tcPr>
          <w:p w14:paraId="456B0238" w14:textId="77777777" w:rsidR="004870C3" w:rsidRPr="00751E4B" w:rsidRDefault="004870C3" w:rsidP="008D0761">
            <w:pPr>
              <w:rPr>
                <w:rFonts w:cstheme="minorHAnsi"/>
                <w:sz w:val="20"/>
                <w:szCs w:val="20"/>
              </w:rPr>
            </w:pPr>
          </w:p>
        </w:tc>
        <w:tc>
          <w:tcPr>
            <w:tcW w:w="2747" w:type="pct"/>
          </w:tcPr>
          <w:p w14:paraId="3540F93C" w14:textId="77777777" w:rsidR="004870C3" w:rsidRPr="00751E4B" w:rsidRDefault="004870C3" w:rsidP="008D0761">
            <w:pPr>
              <w:rPr>
                <w:rFonts w:cstheme="minorHAnsi"/>
                <w:sz w:val="20"/>
                <w:szCs w:val="20"/>
              </w:rPr>
            </w:pPr>
            <w:r w:rsidRPr="00751E4B">
              <w:rPr>
                <w:rFonts w:cstheme="minorHAnsi"/>
                <w:sz w:val="20"/>
                <w:szCs w:val="20"/>
              </w:rPr>
              <w:t xml:space="preserve">Physical Sciences </w:t>
            </w:r>
          </w:p>
        </w:tc>
      </w:tr>
      <w:tr w:rsidR="001B6057" w14:paraId="19707E5B" w14:textId="15BE616D" w:rsidTr="001B6057">
        <w:trPr>
          <w:trHeight w:val="244"/>
        </w:trPr>
        <w:tc>
          <w:tcPr>
            <w:tcW w:w="2253" w:type="pct"/>
            <w:vMerge w:val="restart"/>
          </w:tcPr>
          <w:p w14:paraId="46CF4AAC" w14:textId="77777777" w:rsidR="001B6057" w:rsidRPr="00751E4B" w:rsidRDefault="001B6057" w:rsidP="001B6057">
            <w:pPr>
              <w:rPr>
                <w:rFonts w:cstheme="minorHAnsi"/>
                <w:sz w:val="20"/>
                <w:szCs w:val="20"/>
              </w:rPr>
            </w:pPr>
            <w:r w:rsidRPr="00751E4B">
              <w:rPr>
                <w:rFonts w:cstheme="minorHAnsi"/>
                <w:sz w:val="20"/>
                <w:szCs w:val="20"/>
              </w:rPr>
              <w:t>LIFE SCIENCES</w:t>
            </w:r>
          </w:p>
        </w:tc>
        <w:tc>
          <w:tcPr>
            <w:tcW w:w="2747" w:type="pct"/>
          </w:tcPr>
          <w:p w14:paraId="43AC4D7E" w14:textId="3ED08CC9" w:rsidR="001B6057" w:rsidRPr="00751E4B" w:rsidRDefault="001B6057" w:rsidP="001B6057">
            <w:pPr>
              <w:rPr>
                <w:rFonts w:cstheme="minorHAnsi"/>
                <w:sz w:val="20"/>
                <w:szCs w:val="20"/>
              </w:rPr>
            </w:pPr>
            <w:r w:rsidRPr="00751E4B">
              <w:rPr>
                <w:rFonts w:cstheme="minorHAnsi"/>
                <w:sz w:val="20"/>
                <w:szCs w:val="20"/>
              </w:rPr>
              <w:t>Clinical Biochemistry</w:t>
            </w:r>
          </w:p>
        </w:tc>
      </w:tr>
      <w:tr w:rsidR="001B6057" w14:paraId="3477B5CE" w14:textId="2B75760C" w:rsidTr="001B6057">
        <w:trPr>
          <w:trHeight w:val="244"/>
        </w:trPr>
        <w:tc>
          <w:tcPr>
            <w:tcW w:w="2253" w:type="pct"/>
            <w:vMerge/>
          </w:tcPr>
          <w:p w14:paraId="063182E8" w14:textId="77777777" w:rsidR="001B6057" w:rsidRPr="00751E4B" w:rsidRDefault="001B6057" w:rsidP="001B6057">
            <w:pPr>
              <w:rPr>
                <w:rFonts w:cstheme="minorHAnsi"/>
                <w:sz w:val="20"/>
                <w:szCs w:val="20"/>
              </w:rPr>
            </w:pPr>
          </w:p>
        </w:tc>
        <w:tc>
          <w:tcPr>
            <w:tcW w:w="2747" w:type="pct"/>
          </w:tcPr>
          <w:p w14:paraId="543E72D0" w14:textId="61B5DD53" w:rsidR="001B6057" w:rsidRPr="00751E4B" w:rsidRDefault="001B6057" w:rsidP="001B6057">
            <w:pPr>
              <w:rPr>
                <w:rFonts w:cstheme="minorHAnsi"/>
                <w:sz w:val="20"/>
                <w:szCs w:val="20"/>
              </w:rPr>
            </w:pPr>
            <w:r w:rsidRPr="00751E4B">
              <w:rPr>
                <w:rFonts w:cstheme="minorHAnsi"/>
                <w:sz w:val="20"/>
                <w:szCs w:val="20"/>
              </w:rPr>
              <w:t>Clinical Immunology</w:t>
            </w:r>
          </w:p>
        </w:tc>
      </w:tr>
      <w:tr w:rsidR="001B6057" w14:paraId="1E6A8472" w14:textId="2F8DF9A1" w:rsidTr="001B6057">
        <w:trPr>
          <w:trHeight w:val="244"/>
        </w:trPr>
        <w:tc>
          <w:tcPr>
            <w:tcW w:w="2253" w:type="pct"/>
            <w:vMerge/>
          </w:tcPr>
          <w:p w14:paraId="4DC1C9E0" w14:textId="77777777" w:rsidR="001B6057" w:rsidRPr="00751E4B" w:rsidRDefault="001B6057" w:rsidP="001B6057">
            <w:pPr>
              <w:rPr>
                <w:rFonts w:cstheme="minorHAnsi"/>
                <w:sz w:val="20"/>
                <w:szCs w:val="20"/>
              </w:rPr>
            </w:pPr>
          </w:p>
        </w:tc>
        <w:tc>
          <w:tcPr>
            <w:tcW w:w="2747" w:type="pct"/>
          </w:tcPr>
          <w:p w14:paraId="74AE7398" w14:textId="18F89EFC" w:rsidR="001B6057" w:rsidRPr="00751E4B" w:rsidRDefault="001B6057" w:rsidP="001B6057">
            <w:pPr>
              <w:rPr>
                <w:rFonts w:cstheme="minorHAnsi"/>
                <w:sz w:val="20"/>
                <w:szCs w:val="20"/>
              </w:rPr>
            </w:pPr>
            <w:r w:rsidRPr="00751E4B">
              <w:rPr>
                <w:rFonts w:cstheme="minorHAnsi"/>
                <w:sz w:val="20"/>
                <w:szCs w:val="20"/>
              </w:rPr>
              <w:t>Haematology and Transfusion Science</w:t>
            </w:r>
          </w:p>
        </w:tc>
      </w:tr>
      <w:tr w:rsidR="001B6057" w14:paraId="36D1368E" w14:textId="52CBC3AB" w:rsidTr="001B6057">
        <w:trPr>
          <w:trHeight w:val="244"/>
        </w:trPr>
        <w:tc>
          <w:tcPr>
            <w:tcW w:w="2253" w:type="pct"/>
            <w:vMerge/>
          </w:tcPr>
          <w:p w14:paraId="1066121A" w14:textId="77777777" w:rsidR="001B6057" w:rsidRPr="00751E4B" w:rsidRDefault="001B6057" w:rsidP="001B6057">
            <w:pPr>
              <w:rPr>
                <w:rFonts w:cstheme="minorHAnsi"/>
                <w:sz w:val="20"/>
                <w:szCs w:val="20"/>
              </w:rPr>
            </w:pPr>
          </w:p>
        </w:tc>
        <w:tc>
          <w:tcPr>
            <w:tcW w:w="2747" w:type="pct"/>
          </w:tcPr>
          <w:p w14:paraId="6E1E5C59" w14:textId="14F7D742" w:rsidR="001B6057" w:rsidRPr="00751E4B" w:rsidRDefault="001B6057" w:rsidP="001B6057">
            <w:pPr>
              <w:rPr>
                <w:rFonts w:cstheme="minorHAnsi"/>
                <w:sz w:val="20"/>
                <w:szCs w:val="20"/>
              </w:rPr>
            </w:pPr>
            <w:r w:rsidRPr="00751E4B">
              <w:rPr>
                <w:rFonts w:cstheme="minorHAnsi"/>
                <w:sz w:val="20"/>
                <w:szCs w:val="20"/>
              </w:rPr>
              <w:t>Histocompatibility and Immunogenetics</w:t>
            </w:r>
          </w:p>
        </w:tc>
      </w:tr>
      <w:tr w:rsidR="001B6057" w14:paraId="73AF12F9" w14:textId="641C5EF7" w:rsidTr="001B6057">
        <w:trPr>
          <w:trHeight w:val="244"/>
        </w:trPr>
        <w:tc>
          <w:tcPr>
            <w:tcW w:w="2253" w:type="pct"/>
            <w:vMerge/>
          </w:tcPr>
          <w:p w14:paraId="423B300C" w14:textId="77777777" w:rsidR="001B6057" w:rsidRPr="00751E4B" w:rsidRDefault="001B6057" w:rsidP="001B6057">
            <w:pPr>
              <w:rPr>
                <w:rFonts w:cstheme="minorHAnsi"/>
                <w:sz w:val="20"/>
                <w:szCs w:val="20"/>
              </w:rPr>
            </w:pPr>
          </w:p>
        </w:tc>
        <w:tc>
          <w:tcPr>
            <w:tcW w:w="2747" w:type="pct"/>
          </w:tcPr>
          <w:p w14:paraId="2F741567" w14:textId="0309AAD0" w:rsidR="001B6057" w:rsidRPr="00751E4B" w:rsidRDefault="001B6057" w:rsidP="001B6057">
            <w:pPr>
              <w:rPr>
                <w:rFonts w:cstheme="minorHAnsi"/>
                <w:sz w:val="20"/>
                <w:szCs w:val="20"/>
              </w:rPr>
            </w:pPr>
            <w:r w:rsidRPr="00751E4B">
              <w:rPr>
                <w:rFonts w:cstheme="minorHAnsi"/>
                <w:sz w:val="20"/>
                <w:szCs w:val="20"/>
              </w:rPr>
              <w:t>Cytopathology</w:t>
            </w:r>
          </w:p>
        </w:tc>
      </w:tr>
      <w:tr w:rsidR="001B6057" w14:paraId="6E8FC92F" w14:textId="4083EDB6" w:rsidTr="001B6057">
        <w:trPr>
          <w:trHeight w:val="244"/>
        </w:trPr>
        <w:tc>
          <w:tcPr>
            <w:tcW w:w="2253" w:type="pct"/>
            <w:vMerge/>
          </w:tcPr>
          <w:p w14:paraId="7D563081" w14:textId="77777777" w:rsidR="001B6057" w:rsidRPr="00751E4B" w:rsidRDefault="001B6057" w:rsidP="001B6057">
            <w:pPr>
              <w:rPr>
                <w:rFonts w:cstheme="minorHAnsi"/>
                <w:sz w:val="20"/>
                <w:szCs w:val="20"/>
              </w:rPr>
            </w:pPr>
          </w:p>
        </w:tc>
        <w:tc>
          <w:tcPr>
            <w:tcW w:w="2747" w:type="pct"/>
          </w:tcPr>
          <w:p w14:paraId="204330B7" w14:textId="24EAAB01" w:rsidR="001B6057" w:rsidRPr="00751E4B" w:rsidRDefault="001B6057" w:rsidP="001B6057">
            <w:pPr>
              <w:rPr>
                <w:rFonts w:cstheme="minorHAnsi"/>
                <w:sz w:val="20"/>
                <w:szCs w:val="20"/>
              </w:rPr>
            </w:pPr>
            <w:r w:rsidRPr="00751E4B">
              <w:rPr>
                <w:rFonts w:cstheme="minorHAnsi"/>
                <w:sz w:val="20"/>
                <w:szCs w:val="20"/>
              </w:rPr>
              <w:t>Histopathology</w:t>
            </w:r>
          </w:p>
        </w:tc>
      </w:tr>
      <w:tr w:rsidR="001B6057" w14:paraId="2E42408A" w14:textId="7F214A14" w:rsidTr="001B6057">
        <w:trPr>
          <w:trHeight w:val="244"/>
        </w:trPr>
        <w:tc>
          <w:tcPr>
            <w:tcW w:w="2253" w:type="pct"/>
            <w:vMerge/>
          </w:tcPr>
          <w:p w14:paraId="600B582B" w14:textId="77777777" w:rsidR="001B6057" w:rsidRPr="00751E4B" w:rsidRDefault="001B6057" w:rsidP="001B6057">
            <w:pPr>
              <w:rPr>
                <w:rFonts w:cstheme="minorHAnsi"/>
                <w:sz w:val="20"/>
                <w:szCs w:val="20"/>
              </w:rPr>
            </w:pPr>
          </w:p>
        </w:tc>
        <w:tc>
          <w:tcPr>
            <w:tcW w:w="2747" w:type="pct"/>
          </w:tcPr>
          <w:p w14:paraId="3B23D721" w14:textId="59AF1D1B" w:rsidR="001B6057" w:rsidRPr="00751E4B" w:rsidRDefault="001B6057" w:rsidP="001B6057">
            <w:pPr>
              <w:rPr>
                <w:rFonts w:cstheme="minorHAnsi"/>
                <w:sz w:val="20"/>
                <w:szCs w:val="20"/>
              </w:rPr>
            </w:pPr>
            <w:r>
              <w:rPr>
                <w:rFonts w:cstheme="minorHAnsi"/>
                <w:sz w:val="20"/>
                <w:szCs w:val="20"/>
              </w:rPr>
              <w:t>Reproductive Science (</w:t>
            </w:r>
            <w:r w:rsidRPr="00751E4B">
              <w:rPr>
                <w:rFonts w:cstheme="minorHAnsi"/>
                <w:sz w:val="20"/>
                <w:szCs w:val="20"/>
              </w:rPr>
              <w:t>Andrology</w:t>
            </w:r>
            <w:r>
              <w:rPr>
                <w:rFonts w:cstheme="minorHAnsi"/>
                <w:sz w:val="20"/>
                <w:szCs w:val="20"/>
              </w:rPr>
              <w:t>)</w:t>
            </w:r>
            <w:r w:rsidRPr="00751E4B">
              <w:rPr>
                <w:rFonts w:cstheme="minorHAnsi"/>
                <w:sz w:val="20"/>
                <w:szCs w:val="20"/>
              </w:rPr>
              <w:t xml:space="preserve"> </w:t>
            </w:r>
          </w:p>
        </w:tc>
      </w:tr>
      <w:tr w:rsidR="001B6057" w14:paraId="22DEDFE6" w14:textId="231190DB" w:rsidTr="001B6057">
        <w:trPr>
          <w:trHeight w:val="244"/>
        </w:trPr>
        <w:tc>
          <w:tcPr>
            <w:tcW w:w="2253" w:type="pct"/>
            <w:vMerge/>
          </w:tcPr>
          <w:p w14:paraId="44D10CA5" w14:textId="77777777" w:rsidR="001B6057" w:rsidRPr="00751E4B" w:rsidRDefault="001B6057" w:rsidP="001B6057">
            <w:pPr>
              <w:rPr>
                <w:rFonts w:cstheme="minorHAnsi"/>
                <w:sz w:val="20"/>
                <w:szCs w:val="20"/>
              </w:rPr>
            </w:pPr>
          </w:p>
        </w:tc>
        <w:tc>
          <w:tcPr>
            <w:tcW w:w="2747" w:type="pct"/>
          </w:tcPr>
          <w:p w14:paraId="73EEE0F2" w14:textId="2DFC7A30" w:rsidR="001B6057" w:rsidRPr="00751E4B" w:rsidRDefault="001B6057" w:rsidP="001B6057">
            <w:pPr>
              <w:rPr>
                <w:rFonts w:cstheme="minorHAnsi"/>
                <w:sz w:val="20"/>
                <w:szCs w:val="20"/>
              </w:rPr>
            </w:pPr>
            <w:r>
              <w:rPr>
                <w:rFonts w:cstheme="minorHAnsi"/>
                <w:sz w:val="20"/>
                <w:szCs w:val="20"/>
              </w:rPr>
              <w:t>Reproductive Science (</w:t>
            </w:r>
            <w:r w:rsidRPr="00751E4B">
              <w:rPr>
                <w:rFonts w:cstheme="minorHAnsi"/>
                <w:sz w:val="20"/>
                <w:szCs w:val="20"/>
              </w:rPr>
              <w:t>Embryology</w:t>
            </w:r>
            <w:r>
              <w:rPr>
                <w:rFonts w:cstheme="minorHAnsi"/>
                <w:sz w:val="20"/>
                <w:szCs w:val="20"/>
              </w:rPr>
              <w:t>)</w:t>
            </w:r>
          </w:p>
        </w:tc>
      </w:tr>
      <w:tr w:rsidR="001B6057" w14:paraId="2B176912" w14:textId="3F1A1CE3" w:rsidTr="001B6057">
        <w:trPr>
          <w:trHeight w:val="244"/>
        </w:trPr>
        <w:tc>
          <w:tcPr>
            <w:tcW w:w="2253" w:type="pct"/>
            <w:vMerge/>
          </w:tcPr>
          <w:p w14:paraId="6A9D2EC0" w14:textId="77777777" w:rsidR="001B6057" w:rsidRPr="00751E4B" w:rsidRDefault="001B6057" w:rsidP="001B6057">
            <w:pPr>
              <w:rPr>
                <w:rFonts w:cstheme="minorHAnsi"/>
                <w:sz w:val="20"/>
                <w:szCs w:val="20"/>
              </w:rPr>
            </w:pPr>
          </w:p>
        </w:tc>
        <w:tc>
          <w:tcPr>
            <w:tcW w:w="2747" w:type="pct"/>
          </w:tcPr>
          <w:p w14:paraId="67D3079B" w14:textId="49E8540F" w:rsidR="001B6057" w:rsidRPr="00751E4B" w:rsidRDefault="001B6057" w:rsidP="001B6057">
            <w:pPr>
              <w:rPr>
                <w:rFonts w:cstheme="minorHAnsi"/>
                <w:sz w:val="20"/>
                <w:szCs w:val="20"/>
              </w:rPr>
            </w:pPr>
            <w:r w:rsidRPr="00751E4B">
              <w:rPr>
                <w:rFonts w:cstheme="minorHAnsi"/>
                <w:sz w:val="20"/>
                <w:szCs w:val="20"/>
              </w:rPr>
              <w:t xml:space="preserve">Cancer </w:t>
            </w:r>
            <w:r>
              <w:rPr>
                <w:rFonts w:cstheme="minorHAnsi"/>
                <w:sz w:val="20"/>
                <w:szCs w:val="20"/>
              </w:rPr>
              <w:t>G</w:t>
            </w:r>
            <w:r w:rsidRPr="00751E4B">
              <w:rPr>
                <w:rFonts w:cstheme="minorHAnsi"/>
                <w:sz w:val="20"/>
                <w:szCs w:val="20"/>
              </w:rPr>
              <w:t>enomics</w:t>
            </w:r>
          </w:p>
        </w:tc>
      </w:tr>
      <w:tr w:rsidR="001B6057" w14:paraId="704F0978" w14:textId="6CE817D2" w:rsidTr="001B6057">
        <w:trPr>
          <w:trHeight w:val="244"/>
        </w:trPr>
        <w:tc>
          <w:tcPr>
            <w:tcW w:w="2253" w:type="pct"/>
            <w:vMerge/>
          </w:tcPr>
          <w:p w14:paraId="138BABEB" w14:textId="77777777" w:rsidR="001B6057" w:rsidRPr="00751E4B" w:rsidRDefault="001B6057" w:rsidP="001B6057">
            <w:pPr>
              <w:rPr>
                <w:rFonts w:cstheme="minorHAnsi"/>
                <w:sz w:val="20"/>
                <w:szCs w:val="20"/>
              </w:rPr>
            </w:pPr>
          </w:p>
        </w:tc>
        <w:tc>
          <w:tcPr>
            <w:tcW w:w="2747" w:type="pct"/>
          </w:tcPr>
          <w:p w14:paraId="1EE6D119" w14:textId="70EDAE5F" w:rsidR="001B6057" w:rsidRPr="00751E4B" w:rsidRDefault="001B6057" w:rsidP="001B6057">
            <w:pPr>
              <w:rPr>
                <w:rFonts w:cstheme="minorHAnsi"/>
                <w:sz w:val="20"/>
                <w:szCs w:val="20"/>
              </w:rPr>
            </w:pPr>
            <w:r w:rsidRPr="00751E4B">
              <w:rPr>
                <w:rFonts w:cstheme="minorHAnsi"/>
                <w:sz w:val="20"/>
                <w:szCs w:val="20"/>
              </w:rPr>
              <w:t>Genomics</w:t>
            </w:r>
          </w:p>
        </w:tc>
      </w:tr>
      <w:tr w:rsidR="001B6057" w14:paraId="458E7092" w14:textId="03803078" w:rsidTr="001B6057">
        <w:trPr>
          <w:trHeight w:val="244"/>
        </w:trPr>
        <w:tc>
          <w:tcPr>
            <w:tcW w:w="2253" w:type="pct"/>
            <w:vMerge/>
          </w:tcPr>
          <w:p w14:paraId="6A93DCE7" w14:textId="77777777" w:rsidR="001B6057" w:rsidRPr="00751E4B" w:rsidRDefault="001B6057" w:rsidP="001B6057">
            <w:pPr>
              <w:rPr>
                <w:rFonts w:cstheme="minorHAnsi"/>
                <w:sz w:val="20"/>
                <w:szCs w:val="20"/>
              </w:rPr>
            </w:pPr>
          </w:p>
        </w:tc>
        <w:tc>
          <w:tcPr>
            <w:tcW w:w="2747" w:type="pct"/>
          </w:tcPr>
          <w:p w14:paraId="67D00F08" w14:textId="69475411" w:rsidR="001B6057" w:rsidRPr="00751E4B" w:rsidRDefault="001B6057" w:rsidP="001B6057">
            <w:pPr>
              <w:rPr>
                <w:rFonts w:cstheme="minorHAnsi"/>
                <w:sz w:val="20"/>
                <w:szCs w:val="20"/>
              </w:rPr>
            </w:pPr>
            <w:r w:rsidRPr="00751E4B">
              <w:rPr>
                <w:rFonts w:cstheme="minorHAnsi"/>
                <w:sz w:val="20"/>
                <w:szCs w:val="20"/>
              </w:rPr>
              <w:t>Genomics Counselling</w:t>
            </w:r>
          </w:p>
        </w:tc>
      </w:tr>
      <w:tr w:rsidR="001B6057" w14:paraId="35BC3011" w14:textId="278EDB90" w:rsidTr="001B6057">
        <w:trPr>
          <w:trHeight w:val="244"/>
        </w:trPr>
        <w:tc>
          <w:tcPr>
            <w:tcW w:w="2253" w:type="pct"/>
            <w:vMerge/>
          </w:tcPr>
          <w:p w14:paraId="23029934" w14:textId="77777777" w:rsidR="001B6057" w:rsidRPr="00751E4B" w:rsidRDefault="001B6057" w:rsidP="001B6057">
            <w:pPr>
              <w:rPr>
                <w:rFonts w:cstheme="minorHAnsi"/>
                <w:sz w:val="20"/>
                <w:szCs w:val="20"/>
              </w:rPr>
            </w:pPr>
          </w:p>
        </w:tc>
        <w:tc>
          <w:tcPr>
            <w:tcW w:w="2747" w:type="pct"/>
          </w:tcPr>
          <w:p w14:paraId="2E89E16E" w14:textId="7070FD32" w:rsidR="001B6057" w:rsidRPr="00751E4B" w:rsidRDefault="001B6057" w:rsidP="001B6057">
            <w:pPr>
              <w:rPr>
                <w:rFonts w:cstheme="minorHAnsi"/>
                <w:sz w:val="20"/>
                <w:szCs w:val="20"/>
              </w:rPr>
            </w:pPr>
            <w:r w:rsidRPr="00751E4B">
              <w:rPr>
                <w:rFonts w:cstheme="minorHAnsi"/>
                <w:sz w:val="20"/>
                <w:szCs w:val="20"/>
              </w:rPr>
              <w:t>Clinical Microbiology</w:t>
            </w:r>
          </w:p>
        </w:tc>
      </w:tr>
      <w:tr w:rsidR="001B6057" w14:paraId="13950433" w14:textId="437EBA6A" w:rsidTr="001B6057">
        <w:trPr>
          <w:trHeight w:val="244"/>
        </w:trPr>
        <w:tc>
          <w:tcPr>
            <w:tcW w:w="2253" w:type="pct"/>
            <w:vMerge/>
          </w:tcPr>
          <w:p w14:paraId="000D26C5" w14:textId="77777777" w:rsidR="001B6057" w:rsidRPr="00751E4B" w:rsidRDefault="001B6057" w:rsidP="001B6057">
            <w:pPr>
              <w:rPr>
                <w:rFonts w:cstheme="minorHAnsi"/>
                <w:sz w:val="20"/>
                <w:szCs w:val="20"/>
              </w:rPr>
            </w:pPr>
          </w:p>
        </w:tc>
        <w:tc>
          <w:tcPr>
            <w:tcW w:w="2747" w:type="pct"/>
          </w:tcPr>
          <w:p w14:paraId="6FC245E1" w14:textId="60C11C5E" w:rsidR="001B6057" w:rsidRPr="00751E4B" w:rsidRDefault="001B6057" w:rsidP="001B6057">
            <w:pPr>
              <w:rPr>
                <w:rFonts w:cstheme="minorHAnsi"/>
                <w:sz w:val="20"/>
                <w:szCs w:val="20"/>
              </w:rPr>
            </w:pPr>
            <w:r w:rsidRPr="00751E4B">
              <w:rPr>
                <w:rFonts w:cstheme="minorHAnsi"/>
                <w:sz w:val="20"/>
                <w:szCs w:val="20"/>
              </w:rPr>
              <w:t xml:space="preserve">Decontamination Science </w:t>
            </w:r>
          </w:p>
        </w:tc>
      </w:tr>
    </w:tbl>
    <w:p w14:paraId="0E31C667" w14:textId="77777777" w:rsidR="004870C3" w:rsidRDefault="004870C3" w:rsidP="004870C3"/>
    <w:p w14:paraId="668A7D59" w14:textId="77777777" w:rsidR="00254831" w:rsidRDefault="00254831"/>
    <w:sectPr w:rsidR="0025483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14B8B" w14:textId="77777777" w:rsidR="00197BC9" w:rsidRDefault="00197BC9" w:rsidP="005D47AB">
      <w:pPr>
        <w:spacing w:after="0" w:line="240" w:lineRule="auto"/>
      </w:pPr>
      <w:r>
        <w:separator/>
      </w:r>
    </w:p>
  </w:endnote>
  <w:endnote w:type="continuationSeparator" w:id="0">
    <w:p w14:paraId="3320CDCD" w14:textId="77777777" w:rsidR="00197BC9" w:rsidRDefault="00197BC9" w:rsidP="005D4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99A4D" w14:textId="77777777" w:rsidR="00197BC9" w:rsidRDefault="00197BC9" w:rsidP="005D47AB">
      <w:pPr>
        <w:spacing w:after="0" w:line="240" w:lineRule="auto"/>
      </w:pPr>
      <w:r>
        <w:separator/>
      </w:r>
    </w:p>
  </w:footnote>
  <w:footnote w:type="continuationSeparator" w:id="0">
    <w:p w14:paraId="7007F0DB" w14:textId="77777777" w:rsidR="00197BC9" w:rsidRDefault="00197BC9" w:rsidP="005D4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91064" w14:textId="30ADAB6F" w:rsidR="00C81D54" w:rsidRDefault="00C81D54" w:rsidP="00C81D54">
    <w:pPr>
      <w:pStyle w:val="Header"/>
    </w:pPr>
    <w:r>
      <w:rPr>
        <w:noProof/>
        <w:lang w:eastAsia="en-GB"/>
      </w:rPr>
      <mc:AlternateContent>
        <mc:Choice Requires="wps">
          <w:drawing>
            <wp:anchor distT="0" distB="0" distL="114300" distR="114300" simplePos="0" relativeHeight="251660288" behindDoc="0" locked="0" layoutInCell="1" allowOverlap="1" wp14:anchorId="45E6A797" wp14:editId="3481C509">
              <wp:simplePos x="0" y="0"/>
              <wp:positionH relativeFrom="column">
                <wp:posOffset>-546735</wp:posOffset>
              </wp:positionH>
              <wp:positionV relativeFrom="paragraph">
                <wp:posOffset>121285</wp:posOffset>
              </wp:positionV>
              <wp:extent cx="2386965" cy="632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C663B" w14:textId="77777777" w:rsidR="00C81D54" w:rsidRDefault="00C81D54" w:rsidP="00C81D54">
                          <w:r>
                            <w:rPr>
                              <w:noProof/>
                              <w:lang w:eastAsia="en-GB"/>
                            </w:rPr>
                            <w:drawing>
                              <wp:inline distT="0" distB="0" distL="0" distR="0" wp14:anchorId="43C1FFC1" wp14:editId="2BA1DA2E">
                                <wp:extent cx="1701800" cy="417478"/>
                                <wp:effectExtent l="0" t="0" r="0" b="1905"/>
                                <wp:docPr id="5" name="Picture 1" descr="T:\WDD\MSC (Modernising Scientific Careers)\Digital team\National School\Branding\School logo - New HEE design\NSHCS-logo-new-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DD\MSC (Modernising Scientific Careers)\Digital team\National School\Branding\School logo - New HEE design\NSHCS-logo-new-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961" cy="42021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5E6A797" id="_x0000_t202" coordsize="21600,21600" o:spt="202" path="m,l,21600r21600,l21600,xe">
              <v:stroke joinstyle="miter"/>
              <v:path gradientshapeok="t" o:connecttype="rect"/>
            </v:shapetype>
            <v:shape id="Text Box 2" o:spid="_x0000_s1026" type="#_x0000_t202" style="position:absolute;margin-left:-43.05pt;margin-top:9.55pt;width:187.95pt;height:49.8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" filled="f" stroked="f">
              <v:textbox style="mso-fit-shape-to-text:t">
                <w:txbxContent>
                  <w:p w14:paraId="36FC663B" w14:textId="77777777" w:rsidR="00C81D54" w:rsidRDefault="00C81D54" w:rsidP="00C81D54">
                    <w:r>
                      <w:rPr>
                        <w:noProof/>
                        <w:lang w:eastAsia="en-GB"/>
                      </w:rPr>
                      <w:drawing>
                        <wp:inline distT="0" distB="0" distL="0" distR="0" wp14:anchorId="43C1FFC1" wp14:editId="2BA1DA2E">
                          <wp:extent cx="1701800" cy="417478"/>
                          <wp:effectExtent l="0" t="0" r="0" b="1905"/>
                          <wp:docPr id="5" name="Picture 1" descr="T:\WDD\MSC (Modernising Scientific Careers)\Digital team\National School\Branding\School logo - New HEE design\NSHCS-logo-new-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DD\MSC (Modernising Scientific Careers)\Digital team\National School\Branding\School logo - New HEE design\NSHCS-logo-new-lar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2961" cy="420216"/>
                                  </a:xfrm>
                                  <a:prstGeom prst="rect">
                                    <a:avLst/>
                                  </a:prstGeom>
                                  <a:noFill/>
                                  <a:ln>
                                    <a:noFill/>
                                  </a:ln>
                                </pic:spPr>
                              </pic:pic>
                            </a:graphicData>
                          </a:graphic>
                        </wp:inline>
                      </w:drawing>
                    </w:r>
                  </w:p>
                </w:txbxContent>
              </v:textbox>
            </v:shape>
          </w:pict>
        </mc:Fallback>
      </mc:AlternateContent>
    </w:r>
  </w:p>
  <w:p w14:paraId="24264FD9" w14:textId="3324156B" w:rsidR="005D47AB" w:rsidRDefault="00C81D54" w:rsidP="005D47AB">
    <w:pPr>
      <w:pStyle w:val="Header"/>
      <w:jc w:val="right"/>
    </w:pPr>
    <w:r>
      <w:rPr>
        <w:noProof/>
        <w:lang w:eastAsia="en-GB"/>
      </w:rPr>
      <w:drawing>
        <wp:anchor distT="0" distB="0" distL="114300" distR="114300" simplePos="0" relativeHeight="251662336" behindDoc="0" locked="0" layoutInCell="1" allowOverlap="1" wp14:anchorId="00E99F90" wp14:editId="1C6A1E3E">
          <wp:simplePos x="0" y="0"/>
          <wp:positionH relativeFrom="margin">
            <wp:posOffset>1498600</wp:posOffset>
          </wp:positionH>
          <wp:positionV relativeFrom="margin">
            <wp:posOffset>-673735</wp:posOffset>
          </wp:positionV>
          <wp:extent cx="2076450" cy="484505"/>
          <wp:effectExtent l="0" t="0" r="0" b="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6450" cy="4845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C12FC76" wp14:editId="735D3947">
          <wp:simplePos x="0" y="0"/>
          <wp:positionH relativeFrom="margin">
            <wp:posOffset>4462145</wp:posOffset>
          </wp:positionH>
          <wp:positionV relativeFrom="margin">
            <wp:posOffset>-673100</wp:posOffset>
          </wp:positionV>
          <wp:extent cx="1523365" cy="469900"/>
          <wp:effectExtent l="0" t="0" r="0" b="635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23365" cy="469900"/>
                  </a:xfrm>
                  <a:prstGeom prst="rect">
                    <a:avLst/>
                  </a:prstGeom>
                </pic:spPr>
              </pic:pic>
            </a:graphicData>
          </a:graphic>
        </wp:anchor>
      </w:drawing>
    </w:r>
  </w:p>
  <w:p w14:paraId="41AE9A8D" w14:textId="45B5CBC7" w:rsidR="005D47AB" w:rsidRDefault="005D47AB">
    <w:pPr>
      <w:pStyle w:val="Header"/>
    </w:pPr>
  </w:p>
  <w:p w14:paraId="53D8543C" w14:textId="61C9AA3B" w:rsidR="005D47AB" w:rsidRDefault="005D47AB">
    <w:pPr>
      <w:pStyle w:val="Header"/>
    </w:pPr>
  </w:p>
  <w:p w14:paraId="10948BB4" w14:textId="77777777" w:rsidR="00C81D54" w:rsidRDefault="00C81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579ED"/>
    <w:multiLevelType w:val="hybridMultilevel"/>
    <w:tmpl w:val="1A00E4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53"/>
    <w:rsid w:val="00017F50"/>
    <w:rsid w:val="000621D3"/>
    <w:rsid w:val="00067E79"/>
    <w:rsid w:val="00093AA1"/>
    <w:rsid w:val="00110C79"/>
    <w:rsid w:val="00197BC9"/>
    <w:rsid w:val="001B6057"/>
    <w:rsid w:val="00254831"/>
    <w:rsid w:val="0027222B"/>
    <w:rsid w:val="00290E0D"/>
    <w:rsid w:val="002C00AC"/>
    <w:rsid w:val="0036078D"/>
    <w:rsid w:val="0037333D"/>
    <w:rsid w:val="0037398C"/>
    <w:rsid w:val="003E414D"/>
    <w:rsid w:val="00470139"/>
    <w:rsid w:val="004870C3"/>
    <w:rsid w:val="004C018B"/>
    <w:rsid w:val="004E0379"/>
    <w:rsid w:val="005801FD"/>
    <w:rsid w:val="005D47AB"/>
    <w:rsid w:val="006E1D01"/>
    <w:rsid w:val="007A0613"/>
    <w:rsid w:val="008468D5"/>
    <w:rsid w:val="008514EE"/>
    <w:rsid w:val="00852E91"/>
    <w:rsid w:val="00896453"/>
    <w:rsid w:val="008A1957"/>
    <w:rsid w:val="00901972"/>
    <w:rsid w:val="00927CE8"/>
    <w:rsid w:val="009743E2"/>
    <w:rsid w:val="009A2A94"/>
    <w:rsid w:val="00B5272E"/>
    <w:rsid w:val="00B8262A"/>
    <w:rsid w:val="00C162DF"/>
    <w:rsid w:val="00C81D54"/>
    <w:rsid w:val="00DA7641"/>
    <w:rsid w:val="00E24D26"/>
    <w:rsid w:val="00E54A4C"/>
    <w:rsid w:val="00E772B0"/>
    <w:rsid w:val="00F11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ADB5E4"/>
  <w15:chartTrackingRefBased/>
  <w15:docId w15:val="{05204C55-DA05-4DE7-A395-74067DDB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72E"/>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272E"/>
    <w:pPr>
      <w:keepNext/>
      <w:keepLines/>
      <w:spacing w:before="24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272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5272E"/>
    <w:rPr>
      <w:rFonts w:asciiTheme="majorHAnsi" w:eastAsiaTheme="majorEastAsia" w:hAnsiTheme="majorHAnsi" w:cstheme="majorBidi"/>
      <w:color w:val="2F5496" w:themeColor="accent1" w:themeShade="BF"/>
      <w:sz w:val="32"/>
      <w:szCs w:val="32"/>
    </w:rPr>
  </w:style>
  <w:style w:type="character" w:customStyle="1" w:styleId="None">
    <w:name w:val="None"/>
    <w:rsid w:val="00896453"/>
  </w:style>
  <w:style w:type="paragraph" w:styleId="ListParagraph">
    <w:name w:val="List Paragraph"/>
    <w:basedOn w:val="Normal"/>
    <w:uiPriority w:val="34"/>
    <w:qFormat/>
    <w:rsid w:val="00896453"/>
    <w:pPr>
      <w:spacing w:after="0" w:line="240" w:lineRule="auto"/>
      <w:ind w:left="720"/>
    </w:pPr>
    <w:rPr>
      <w:rFonts w:ascii="Calibri" w:hAnsi="Calibri" w:cs="Times New Roman"/>
    </w:rPr>
  </w:style>
  <w:style w:type="character" w:styleId="Hyperlink">
    <w:name w:val="Hyperlink"/>
    <w:basedOn w:val="DefaultParagraphFont"/>
    <w:uiPriority w:val="99"/>
    <w:unhideWhenUsed/>
    <w:rsid w:val="00896453"/>
    <w:rPr>
      <w:color w:val="0563C1" w:themeColor="hyperlink"/>
      <w:u w:val="single"/>
    </w:rPr>
  </w:style>
  <w:style w:type="character" w:styleId="UnresolvedMention">
    <w:name w:val="Unresolved Mention"/>
    <w:basedOn w:val="DefaultParagraphFont"/>
    <w:uiPriority w:val="99"/>
    <w:semiHidden/>
    <w:unhideWhenUsed/>
    <w:rsid w:val="00896453"/>
    <w:rPr>
      <w:color w:val="605E5C"/>
      <w:shd w:val="clear" w:color="auto" w:fill="E1DFDD"/>
    </w:rPr>
  </w:style>
  <w:style w:type="paragraph" w:styleId="Header">
    <w:name w:val="header"/>
    <w:basedOn w:val="Normal"/>
    <w:link w:val="HeaderChar"/>
    <w:uiPriority w:val="99"/>
    <w:unhideWhenUsed/>
    <w:rsid w:val="005D4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7AB"/>
  </w:style>
  <w:style w:type="paragraph" w:styleId="Footer">
    <w:name w:val="footer"/>
    <w:basedOn w:val="Normal"/>
    <w:link w:val="FooterChar"/>
    <w:uiPriority w:val="99"/>
    <w:unhideWhenUsed/>
    <w:rsid w:val="005D4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7AB"/>
  </w:style>
  <w:style w:type="table" w:styleId="TableGrid">
    <w:name w:val="Table Grid"/>
    <w:basedOn w:val="TableNormal"/>
    <w:uiPriority w:val="39"/>
    <w:rsid w:val="00C1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70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0C3"/>
    <w:rPr>
      <w:sz w:val="20"/>
      <w:szCs w:val="20"/>
    </w:rPr>
  </w:style>
  <w:style w:type="character" w:styleId="FootnoteReference">
    <w:name w:val="footnote reference"/>
    <w:basedOn w:val="DefaultParagraphFont"/>
    <w:uiPriority w:val="99"/>
    <w:semiHidden/>
    <w:unhideWhenUsed/>
    <w:rsid w:val="00487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52264">
      <w:bodyDiv w:val="1"/>
      <w:marLeft w:val="0"/>
      <w:marRight w:val="0"/>
      <w:marTop w:val="0"/>
      <w:marBottom w:val="0"/>
      <w:divBdr>
        <w:top w:val="none" w:sz="0" w:space="0" w:color="auto"/>
        <w:left w:val="none" w:sz="0" w:space="0" w:color="auto"/>
        <w:bottom w:val="none" w:sz="0" w:space="0" w:color="auto"/>
        <w:right w:val="none" w:sz="0" w:space="0" w:color="auto"/>
      </w:divBdr>
    </w:div>
    <w:div w:id="459803724">
      <w:bodyDiv w:val="1"/>
      <w:marLeft w:val="0"/>
      <w:marRight w:val="0"/>
      <w:marTop w:val="0"/>
      <w:marBottom w:val="0"/>
      <w:divBdr>
        <w:top w:val="none" w:sz="0" w:space="0" w:color="auto"/>
        <w:left w:val="none" w:sz="0" w:space="0" w:color="auto"/>
        <w:bottom w:val="none" w:sz="0" w:space="0" w:color="auto"/>
        <w:right w:val="none" w:sz="0" w:space="0" w:color="auto"/>
      </w:divBdr>
      <w:divsChild>
        <w:div w:id="62285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PEadmin@ahc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hcs.ac.uk/equivalence/equivalence-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PEadmin@ahcs.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998A580978246898B37BDF51BD55F" ma:contentTypeVersion="12" ma:contentTypeDescription="Create a new document." ma:contentTypeScope="" ma:versionID="21653f7949290db0587817005c001f5f">
  <xsd:schema xmlns:xsd="http://www.w3.org/2001/XMLSchema" xmlns:xs="http://www.w3.org/2001/XMLSchema" xmlns:p="http://schemas.microsoft.com/office/2006/metadata/properties" xmlns:ns2="440a2d38-bc02-42fb-bed7-cae780acb6c7" xmlns:ns3="6eb60286-a7d9-492c-8e03-5d1f56fbe788" targetNamespace="http://schemas.microsoft.com/office/2006/metadata/properties" ma:root="true" ma:fieldsID="f8f1cbf3af0967574a4e2bca87d01ae4" ns2:_="" ns3:_="">
    <xsd:import namespace="440a2d38-bc02-42fb-bed7-cae780acb6c7"/>
    <xsd:import namespace="6eb60286-a7d9-492c-8e03-5d1f56fbe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2d38-bc02-42fb-bed7-cae780acb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60286-a7d9-492c-8e03-5d1f56fbe7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08308-F5A4-42B4-B734-1E9135CE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2d38-bc02-42fb-bed7-cae780acb6c7"/>
    <ds:schemaRef ds:uri="6eb60286-a7d9-492c-8e03-5d1f56fbe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603A5-F159-4307-AD08-E9E30142B3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44872-B43D-4A90-8A5C-C5FFA35F9B6F}">
  <ds:schemaRefs>
    <ds:schemaRef ds:uri="http://schemas.openxmlformats.org/officeDocument/2006/bibliography"/>
  </ds:schemaRefs>
</ds:datastoreItem>
</file>

<file path=customXml/itemProps4.xml><?xml version="1.0" encoding="utf-8"?>
<ds:datastoreItem xmlns:ds="http://schemas.openxmlformats.org/officeDocument/2006/customXml" ds:itemID="{D660698B-249B-490C-A792-1E884A910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3244</Characters>
  <Application>Microsoft Office Word</Application>
  <DocSecurity>4</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Expression of Interest – Funded STPE Equivalence Application</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Jenkins</dc:creator>
  <cp:keywords/>
  <dc:description/>
  <cp:lastModifiedBy>AHCS Admin</cp:lastModifiedBy>
  <cp:revision>2</cp:revision>
  <dcterms:created xsi:type="dcterms:W3CDTF">2021-02-19T11:25:00Z</dcterms:created>
  <dcterms:modified xsi:type="dcterms:W3CDTF">2021-02-19T11:25:00Z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0x010100974998A580978246898B37BDF51BD55F</vt:lpwstr>
  </property>
</Properties>
</file>